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8E02" w14:textId="693216DE" w:rsidR="00BB46E8" w:rsidRPr="00DE3FC8" w:rsidRDefault="00BB46E8" w:rsidP="00BB46E8">
      <w:pPr>
        <w:pStyle w:val="3GPPHeader"/>
        <w:spacing w:after="60"/>
        <w:rPr>
          <w:sz w:val="32"/>
          <w:szCs w:val="32"/>
          <w:highlight w:val="yellow"/>
          <w:lang w:val="en-US"/>
        </w:rPr>
      </w:pPr>
      <w:r w:rsidRPr="00DE3FC8">
        <w:rPr>
          <w:lang w:val="en-US"/>
        </w:rPr>
        <w:t>3GPP TSG-RAN WG2 #1</w:t>
      </w:r>
      <w:r>
        <w:rPr>
          <w:lang w:val="en-US"/>
        </w:rPr>
        <w:t>23bis</w:t>
      </w:r>
      <w:r w:rsidRPr="00DE3FC8">
        <w:rPr>
          <w:lang w:val="en-US"/>
        </w:rPr>
        <w:tab/>
      </w:r>
      <w:r w:rsidR="001E3FF3" w:rsidRPr="00E31AE7">
        <w:rPr>
          <w:sz w:val="28"/>
          <w:szCs w:val="22"/>
        </w:rPr>
        <w:t>R2-2310131</w:t>
      </w:r>
    </w:p>
    <w:p w14:paraId="40A7C4CF" w14:textId="77777777" w:rsidR="00BB46E8" w:rsidRDefault="00BB46E8" w:rsidP="00BB46E8">
      <w:pPr>
        <w:pStyle w:val="CRCoverPage"/>
        <w:outlineLvl w:val="0"/>
        <w:rPr>
          <w:b/>
          <w:noProof/>
          <w:sz w:val="24"/>
        </w:rPr>
      </w:pPr>
      <w:r>
        <w:rPr>
          <w:b/>
          <w:noProof/>
          <w:sz w:val="24"/>
        </w:rPr>
        <w:t xml:space="preserve">Xiamen, China, 9 – 13 Oct 2023                            </w:t>
      </w:r>
    </w:p>
    <w:p w14:paraId="603EB941" w14:textId="77777777" w:rsidR="00E5637E" w:rsidRDefault="00E5637E" w:rsidP="00F64C2B">
      <w:pPr>
        <w:pStyle w:val="3GPPHeader"/>
        <w:rPr>
          <w:sz w:val="22"/>
          <w:szCs w:val="22"/>
          <w:lang w:val="en-US"/>
        </w:rPr>
      </w:pPr>
    </w:p>
    <w:p w14:paraId="7F4474A6" w14:textId="5B3DEFB5"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E284D">
        <w:rPr>
          <w:sz w:val="22"/>
          <w:szCs w:val="22"/>
          <w:lang w:val="en-US"/>
        </w:rPr>
        <w:t>7</w:t>
      </w:r>
      <w:r w:rsidR="00562A30">
        <w:rPr>
          <w:sz w:val="22"/>
          <w:szCs w:val="22"/>
          <w:lang w:val="en-US"/>
        </w:rPr>
        <w:t>.15.</w:t>
      </w:r>
      <w:r w:rsidR="00BB46E8">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0C2E544" w:rsidR="00E90E49" w:rsidRPr="00CE0424" w:rsidRDefault="003D3C45" w:rsidP="00311702">
      <w:pPr>
        <w:pStyle w:val="3GPPHeader"/>
        <w:rPr>
          <w:sz w:val="22"/>
          <w:szCs w:val="22"/>
        </w:rPr>
      </w:pPr>
      <w:r>
        <w:rPr>
          <w:sz w:val="22"/>
          <w:szCs w:val="22"/>
        </w:rPr>
        <w:t>Title:</w:t>
      </w:r>
      <w:r w:rsidR="00E90E49" w:rsidRPr="00CE0424">
        <w:rPr>
          <w:sz w:val="22"/>
          <w:szCs w:val="22"/>
        </w:rPr>
        <w:tab/>
      </w:r>
      <w:r w:rsidR="00ED1BD7">
        <w:rPr>
          <w:sz w:val="22"/>
          <w:szCs w:val="22"/>
        </w:rPr>
        <w:t>Remaining</w:t>
      </w:r>
      <w:r w:rsidR="001A701E">
        <w:rPr>
          <w:sz w:val="22"/>
          <w:szCs w:val="22"/>
        </w:rPr>
        <w:t xml:space="preserve"> a</w:t>
      </w:r>
      <w:r w:rsidR="00000468">
        <w:rPr>
          <w:sz w:val="22"/>
          <w:szCs w:val="22"/>
        </w:rPr>
        <w:t xml:space="preserve">spects </w:t>
      </w:r>
      <w:r w:rsidR="001A701E">
        <w:rPr>
          <w:sz w:val="22"/>
          <w:szCs w:val="22"/>
        </w:rPr>
        <w:t>on SL-U</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1C25B550" w:rsidR="00AF03BD" w:rsidRPr="00AF03BD" w:rsidRDefault="003B0A38" w:rsidP="00A269BA">
      <w:pPr>
        <w:spacing w:before="60" w:after="60"/>
        <w:textAlignment w:val="baseline"/>
        <w:rPr>
          <w:rFonts w:ascii="Arial" w:hAnsi="Arial" w:cs="Arial"/>
          <w:lang w:val="en-US"/>
        </w:rPr>
      </w:pPr>
      <w:r w:rsidRPr="003B0A38">
        <w:rPr>
          <w:rFonts w:ascii="Arial" w:hAnsi="Arial" w:cs="Arial"/>
          <w:bCs/>
          <w:lang w:val="en-US"/>
        </w:rPr>
        <w:t>Study</w:t>
      </w:r>
      <w:r>
        <w:rPr>
          <w:rFonts w:ascii="Arial" w:hAnsi="Arial" w:cs="Arial"/>
          <w:bCs/>
          <w:lang w:val="en-US"/>
        </w:rPr>
        <w:t>ing</w:t>
      </w:r>
      <w:r w:rsidRPr="003B0A38">
        <w:rPr>
          <w:rFonts w:ascii="Arial" w:hAnsi="Arial" w:cs="Arial"/>
          <w:bCs/>
          <w:lang w:val="en-US"/>
        </w:rPr>
        <w:t xml:space="preserve"> and specify</w:t>
      </w:r>
      <w:r>
        <w:rPr>
          <w:rFonts w:ascii="Arial" w:hAnsi="Arial" w:cs="Arial"/>
          <w:bCs/>
          <w:lang w:val="en-US"/>
        </w:rPr>
        <w:t>ing</w:t>
      </w:r>
      <w:r w:rsidRPr="003B0A38">
        <w:rPr>
          <w:rFonts w:ascii="Arial" w:hAnsi="Arial" w:cs="Arial"/>
          <w:bCs/>
          <w:lang w:val="en-US"/>
        </w:rPr>
        <w:t xml:space="preserve"> support of </w:t>
      </w:r>
      <w:proofErr w:type="spellStart"/>
      <w:r w:rsidRPr="003B0A38">
        <w:rPr>
          <w:rFonts w:ascii="Arial" w:hAnsi="Arial" w:cs="Arial"/>
          <w:bCs/>
          <w:lang w:val="en-US"/>
        </w:rPr>
        <w:t>sidelink</w:t>
      </w:r>
      <w:proofErr w:type="spellEnd"/>
      <w:r w:rsidRPr="003B0A38">
        <w:rPr>
          <w:rFonts w:ascii="Arial" w:hAnsi="Arial" w:cs="Arial"/>
          <w:bCs/>
          <w:lang w:val="en-US"/>
        </w:rPr>
        <w:t xml:space="preserve"> on unlicensed spectrum </w:t>
      </w:r>
      <w:r>
        <w:rPr>
          <w:rFonts w:ascii="Arial" w:hAnsi="Arial" w:cs="Arial"/>
          <w:bCs/>
          <w:lang w:val="en-US"/>
        </w:rPr>
        <w:t xml:space="preserve">(i.e., SL-U) is one of the objectives of </w:t>
      </w:r>
      <w:r w:rsidR="00C25C81">
        <w:rPr>
          <w:rFonts w:ascii="Arial" w:hAnsi="Arial" w:cs="Arial"/>
          <w:bCs/>
          <w:lang w:val="en-US"/>
        </w:rPr>
        <w:t xml:space="preserve">SL </w:t>
      </w:r>
      <w:r w:rsidR="00F4364B" w:rsidRPr="00F4364B">
        <w:rPr>
          <w:rFonts w:ascii="Arial" w:hAnsi="Arial" w:cs="Arial"/>
          <w:bCs/>
          <w:lang w:val="en-US"/>
        </w:rPr>
        <w:t xml:space="preserve">evolution </w:t>
      </w:r>
      <w:r w:rsidR="00F4364B">
        <w:rPr>
          <w:rFonts w:ascii="Arial" w:hAnsi="Arial" w:cs="Arial"/>
          <w:bCs/>
          <w:lang w:val="en-US"/>
        </w:rPr>
        <w:t>i</w:t>
      </w:r>
      <w:r w:rsidR="00216006" w:rsidRPr="008C01E3">
        <w:rPr>
          <w:rFonts w:ascii="Arial" w:hAnsi="Arial" w:cs="Arial"/>
          <w:bCs/>
          <w:lang w:val="en-US"/>
        </w:rPr>
        <w:t xml:space="preserve">n </w:t>
      </w:r>
      <w:r w:rsidR="00F4364B">
        <w:rPr>
          <w:rFonts w:ascii="Arial" w:hAnsi="Arial" w:cs="Arial"/>
          <w:bCs/>
          <w:lang w:val="en-US"/>
        </w:rPr>
        <w:t>Rel.18</w:t>
      </w:r>
      <w:r w:rsidR="00216006" w:rsidRPr="008C01E3">
        <w:rPr>
          <w:rFonts w:ascii="Arial" w:hAnsi="Arial" w:cs="Arial"/>
          <w:lang w:val="en-US"/>
        </w:rPr>
        <w:t xml:space="preserve"> [1</w:t>
      </w:r>
      <w:r w:rsidR="00C7704F">
        <w:rPr>
          <w:rFonts w:ascii="Arial" w:hAnsi="Arial" w:cs="Arial"/>
          <w:lang w:val="en-US"/>
        </w:rPr>
        <w:t>]</w:t>
      </w:r>
      <w:r w:rsidR="00F57336">
        <w:rPr>
          <w:rFonts w:ascii="Arial" w:hAnsi="Arial" w:cs="Arial"/>
          <w:lang w:eastAsia="ko-KR"/>
        </w:rPr>
        <w:t>.</w:t>
      </w:r>
      <w:r w:rsidR="00BF1170">
        <w:rPr>
          <w:rFonts w:ascii="Arial" w:hAnsi="Arial" w:cs="Arial"/>
          <w:lang w:eastAsia="ko-KR"/>
        </w:rPr>
        <w:t xml:space="preserve"> This paper will discuss </w:t>
      </w:r>
      <w:r w:rsidR="00E31AE7">
        <w:rPr>
          <w:rFonts w:ascii="Arial" w:hAnsi="Arial" w:cs="Arial"/>
          <w:lang w:eastAsia="ko-KR"/>
        </w:rPr>
        <w:t xml:space="preserve">remaining </w:t>
      </w:r>
      <w:r w:rsidR="00BF1170">
        <w:rPr>
          <w:rFonts w:ascii="Arial" w:hAnsi="Arial" w:cs="Arial"/>
          <w:lang w:eastAsia="ko-KR"/>
        </w:rPr>
        <w:t xml:space="preserve">issues for SL-U. </w:t>
      </w:r>
    </w:p>
    <w:p w14:paraId="5858C0D0" w14:textId="74AF4FA3" w:rsidR="004000E8" w:rsidRDefault="00230D18" w:rsidP="00CE0424">
      <w:pPr>
        <w:pStyle w:val="Heading1"/>
      </w:pPr>
      <w:bookmarkStart w:id="0" w:name="_Ref178064866"/>
      <w:r>
        <w:t>2</w:t>
      </w:r>
      <w:r>
        <w:tab/>
      </w:r>
      <w:r w:rsidR="004000E8" w:rsidRPr="00CE0424">
        <w:t>Discussion</w:t>
      </w:r>
      <w:bookmarkEnd w:id="0"/>
    </w:p>
    <w:p w14:paraId="631A4743" w14:textId="7F0C0AE0" w:rsidR="00FC15B1" w:rsidRDefault="00FC15B1" w:rsidP="00FC15B1">
      <w:pPr>
        <w:pStyle w:val="Heading2"/>
        <w:rPr>
          <w:rFonts w:eastAsia="Times New Roman"/>
        </w:rPr>
      </w:pPr>
      <w:r w:rsidRPr="004A7DAE">
        <w:rPr>
          <w:rFonts w:eastAsia="Times New Roman" w:hint="eastAsia"/>
        </w:rPr>
        <w:t>2.</w:t>
      </w:r>
      <w:r w:rsidR="00FC36F2" w:rsidRPr="004A7DAE">
        <w:rPr>
          <w:rFonts w:eastAsia="Times New Roman"/>
        </w:rPr>
        <w:t>1</w:t>
      </w:r>
      <w:r w:rsidR="004A7DAE">
        <w:rPr>
          <w:rFonts w:eastAsia="Times New Roman"/>
        </w:rPr>
        <w:tab/>
      </w:r>
      <w:r w:rsidR="0000779E">
        <w:rPr>
          <w:rFonts w:eastAsia="Times New Roman"/>
        </w:rPr>
        <w:t>Consistent LBT failure</w:t>
      </w:r>
    </w:p>
    <w:p w14:paraId="438B5BB8" w14:textId="7B7A4C60" w:rsidR="0000779E" w:rsidRDefault="0000779E" w:rsidP="0000779E">
      <w:pPr>
        <w:rPr>
          <w:rFonts w:ascii="Arial" w:hAnsi="Arial" w:cs="Arial"/>
        </w:rPr>
      </w:pPr>
      <w:r>
        <w:rPr>
          <w:rFonts w:ascii="Arial" w:hAnsi="Arial" w:cs="Arial"/>
        </w:rPr>
        <w:t xml:space="preserve">Companies have discussed whether a UE can inform consistent LBT failure to a peer UE in RAN2#123, without making consensus. In our view, such enhancement is not necessary since it will increase the complexity of resource selection and reselection. Meanwhile, it is already feasible to achieve the same functionality based on the existing IUC mechanism. In other words, the UE may send a set of preferred or </w:t>
      </w:r>
      <w:proofErr w:type="spellStart"/>
      <w:r>
        <w:rPr>
          <w:rFonts w:ascii="Arial" w:hAnsi="Arial" w:cs="Arial"/>
        </w:rPr>
        <w:t>non preferred</w:t>
      </w:r>
      <w:proofErr w:type="spellEnd"/>
      <w:r>
        <w:rPr>
          <w:rFonts w:ascii="Arial" w:hAnsi="Arial" w:cs="Arial"/>
        </w:rPr>
        <w:t xml:space="preserve"> resources to the peer UE considering the consistent LBT failure detected by the UE. Therefore, we make the below </w:t>
      </w:r>
      <w:proofErr w:type="gramStart"/>
      <w:r>
        <w:rPr>
          <w:rFonts w:ascii="Arial" w:hAnsi="Arial" w:cs="Arial"/>
        </w:rPr>
        <w:t>proposal</w:t>
      </w:r>
      <w:proofErr w:type="gramEnd"/>
    </w:p>
    <w:p w14:paraId="1506925C" w14:textId="3F699284" w:rsidR="0000779E" w:rsidRPr="00A7251A" w:rsidRDefault="0000779E" w:rsidP="0000779E">
      <w:pPr>
        <w:pStyle w:val="Proposal"/>
        <w:rPr>
          <w:rFonts w:cs="Arial"/>
        </w:rPr>
      </w:pPr>
      <w:bookmarkStart w:id="1" w:name="_Toc146798269"/>
      <w:r>
        <w:rPr>
          <w:rFonts w:eastAsia="SimSun" w:cs="Arial"/>
        </w:rPr>
        <w:t>A UE doesn’t inform a peer UE of consistent LBT failure</w:t>
      </w:r>
      <w:r w:rsidR="00856BAD">
        <w:rPr>
          <w:rFonts w:eastAsia="SimSun" w:cs="Arial"/>
        </w:rPr>
        <w:t xml:space="preserve"> that the UE has detected</w:t>
      </w:r>
      <w:r>
        <w:t>.</w:t>
      </w:r>
      <w:bookmarkEnd w:id="1"/>
      <w:r>
        <w:t xml:space="preserve"> </w:t>
      </w:r>
    </w:p>
    <w:p w14:paraId="198EA91D" w14:textId="52A8C87C" w:rsidR="000F79E2" w:rsidRDefault="000F79E2" w:rsidP="000F79E2">
      <w:pPr>
        <w:pStyle w:val="Heading2"/>
        <w:rPr>
          <w:rFonts w:eastAsia="Times New Roman"/>
        </w:rPr>
      </w:pPr>
      <w:r w:rsidRPr="004A7DAE">
        <w:rPr>
          <w:rFonts w:eastAsia="Times New Roman" w:hint="eastAsia"/>
        </w:rPr>
        <w:t>2.</w:t>
      </w:r>
      <w:r w:rsidRPr="004A7DAE">
        <w:rPr>
          <w:rFonts w:eastAsia="Times New Roman"/>
        </w:rPr>
        <w:t>2</w:t>
      </w:r>
      <w:r w:rsidR="004A7DAE">
        <w:rPr>
          <w:rFonts w:eastAsia="Times New Roman"/>
        </w:rPr>
        <w:tab/>
      </w:r>
      <w:r w:rsidR="00E41604">
        <w:rPr>
          <w:rFonts w:eastAsia="Times New Roman"/>
        </w:rPr>
        <w:t>Determination of LBT type</w:t>
      </w:r>
      <w:r w:rsidR="00F134E5">
        <w:rPr>
          <w:rFonts w:eastAsia="Times New Roman"/>
        </w:rPr>
        <w:t xml:space="preserve"> in case of COT sharing</w:t>
      </w:r>
    </w:p>
    <w:p w14:paraId="65A8FECA" w14:textId="494658BC" w:rsidR="00333ECC" w:rsidRDefault="00333ECC" w:rsidP="00333ECC">
      <w:pPr>
        <w:rPr>
          <w:rFonts w:cs="Arial"/>
          <w:sz w:val="18"/>
          <w:szCs w:val="18"/>
        </w:rPr>
      </w:pPr>
      <w:r>
        <w:rPr>
          <w:rFonts w:ascii="Arial" w:hAnsi="Arial" w:cs="Arial"/>
        </w:rPr>
        <w:t>RAN2 has discussed which layer (i.e., MAC layer or the PHY layer) to determine LBT type for a transmission. In our view, the procedure of determining LBT type shall be a joint action for the two layers. The procedure can be illustrated in the below</w:t>
      </w:r>
      <w:r w:rsidR="00FC04B1">
        <w:rPr>
          <w:rFonts w:ascii="Arial" w:hAnsi="Arial" w:cs="Arial"/>
        </w:rPr>
        <w:t xml:space="preserve"> as an </w:t>
      </w:r>
      <w:proofErr w:type="gramStart"/>
      <w:r w:rsidR="00FC04B1">
        <w:rPr>
          <w:rFonts w:ascii="Arial" w:hAnsi="Arial" w:cs="Arial"/>
        </w:rPr>
        <w:t>example</w:t>
      </w:r>
      <w:proofErr w:type="gramEnd"/>
    </w:p>
    <w:p w14:paraId="77D40A46" w14:textId="77777777" w:rsidR="00333ECC" w:rsidRPr="00013927" w:rsidRDefault="00333ECC" w:rsidP="00333ECC">
      <w:pPr>
        <w:rPr>
          <w:rFonts w:ascii="Arial" w:hAnsi="Arial" w:cs="Arial"/>
          <w:lang w:val="en-US"/>
        </w:rPr>
      </w:pPr>
      <w:r w:rsidRPr="00013927">
        <w:rPr>
          <w:rFonts w:ascii="Arial" w:hAnsi="Arial" w:cs="Arial"/>
          <w:b/>
          <w:bCs/>
          <w:lang w:val="en-US"/>
        </w:rPr>
        <w:t>Step 1:</w:t>
      </w:r>
      <w:r w:rsidRPr="00013927">
        <w:rPr>
          <w:rFonts w:ascii="Arial" w:hAnsi="Arial" w:cs="Arial"/>
          <w:lang w:val="en-US"/>
        </w:rPr>
        <w:t xml:space="preserve"> PHY receives COT info from the COT initiating UE via SCI</w:t>
      </w:r>
    </w:p>
    <w:p w14:paraId="1C9B0902" w14:textId="4ADC745C" w:rsidR="00333ECC" w:rsidRPr="00013927" w:rsidRDefault="00333ECC" w:rsidP="00333ECC">
      <w:pPr>
        <w:rPr>
          <w:rFonts w:ascii="Arial" w:hAnsi="Arial" w:cs="Arial"/>
          <w:lang w:val="en-US"/>
        </w:rPr>
      </w:pPr>
      <w:r w:rsidRPr="00013927">
        <w:rPr>
          <w:rFonts w:ascii="Arial" w:hAnsi="Arial" w:cs="Arial"/>
          <w:b/>
          <w:bCs/>
          <w:lang w:val="en-US"/>
        </w:rPr>
        <w:t>Step 2</w:t>
      </w:r>
      <w:r w:rsidRPr="00013927">
        <w:rPr>
          <w:rFonts w:ascii="Arial" w:hAnsi="Arial" w:cs="Arial"/>
          <w:lang w:val="en-US"/>
        </w:rPr>
        <w:t xml:space="preserve">: PHY forwards the COT info to the MAC </w:t>
      </w:r>
      <w:proofErr w:type="gramStart"/>
      <w:r w:rsidRPr="00013927">
        <w:rPr>
          <w:rFonts w:ascii="Arial" w:hAnsi="Arial" w:cs="Arial"/>
          <w:lang w:val="en-US"/>
        </w:rPr>
        <w:t>layer, and</w:t>
      </w:r>
      <w:proofErr w:type="gramEnd"/>
      <w:r w:rsidRPr="00013927">
        <w:rPr>
          <w:rFonts w:ascii="Arial" w:hAnsi="Arial" w:cs="Arial"/>
          <w:lang w:val="en-US"/>
        </w:rPr>
        <w:t xml:space="preserve"> </w:t>
      </w:r>
      <w:r w:rsidR="00F33453" w:rsidRPr="00013927">
        <w:rPr>
          <w:rFonts w:ascii="Arial" w:hAnsi="Arial" w:cs="Arial"/>
          <w:lang w:val="en-US"/>
        </w:rPr>
        <w:t>checks</w:t>
      </w:r>
      <w:r w:rsidRPr="00013927">
        <w:rPr>
          <w:rFonts w:ascii="Arial" w:hAnsi="Arial" w:cs="Arial"/>
          <w:lang w:val="en-US"/>
        </w:rPr>
        <w:t xml:space="preserve"> </w:t>
      </w:r>
      <w:r w:rsidR="003270A1" w:rsidRPr="00013927">
        <w:rPr>
          <w:rFonts w:ascii="Arial" w:hAnsi="Arial" w:cs="Arial"/>
          <w:lang w:val="en-US"/>
        </w:rPr>
        <w:t xml:space="preserve">with </w:t>
      </w:r>
      <w:r w:rsidRPr="00013927">
        <w:rPr>
          <w:rFonts w:ascii="Arial" w:hAnsi="Arial" w:cs="Arial"/>
          <w:lang w:val="en-US"/>
        </w:rPr>
        <w:t>MAC layer whether the MAC</w:t>
      </w:r>
      <w:r w:rsidR="00134236" w:rsidRPr="00013927">
        <w:rPr>
          <w:rFonts w:ascii="Arial" w:hAnsi="Arial" w:cs="Arial"/>
          <w:lang w:val="en-US"/>
        </w:rPr>
        <w:t xml:space="preserve"> layer</w:t>
      </w:r>
      <w:r w:rsidRPr="00013927">
        <w:rPr>
          <w:rFonts w:ascii="Arial" w:hAnsi="Arial" w:cs="Arial"/>
          <w:lang w:val="en-US"/>
        </w:rPr>
        <w:t xml:space="preserve"> applies the enhanced LCP or the legacy LCP i.e., the LBT type</w:t>
      </w:r>
      <w:r w:rsidR="003270A1" w:rsidRPr="00013927">
        <w:rPr>
          <w:rFonts w:ascii="Arial" w:hAnsi="Arial" w:cs="Arial"/>
          <w:lang w:val="en-US"/>
        </w:rPr>
        <w:t xml:space="preserve">. The MAC layer makes an initial preference on the LBT type based on if the </w:t>
      </w:r>
      <w:r w:rsidR="00AC2BC3">
        <w:rPr>
          <w:rFonts w:ascii="Arial" w:hAnsi="Arial" w:cs="Arial"/>
          <w:lang w:val="en-US"/>
        </w:rPr>
        <w:t xml:space="preserve">MAC layer </w:t>
      </w:r>
      <w:r w:rsidR="003270A1" w:rsidRPr="00013927">
        <w:rPr>
          <w:rFonts w:ascii="Arial" w:hAnsi="Arial" w:cs="Arial"/>
          <w:lang w:val="en-US"/>
        </w:rPr>
        <w:t>has at least one LCH with data towards the COT initiating UE associated with the CAPC value meeting the threshold</w:t>
      </w:r>
      <w:r w:rsidR="00AC2BC3">
        <w:rPr>
          <w:rFonts w:ascii="Arial" w:hAnsi="Arial" w:cs="Arial"/>
          <w:lang w:val="en-US"/>
        </w:rPr>
        <w:t xml:space="preserve"> or a MAC </w:t>
      </w:r>
      <w:r w:rsidR="00D90E76">
        <w:rPr>
          <w:rFonts w:ascii="Arial" w:hAnsi="Arial" w:cs="Arial"/>
          <w:lang w:val="en-US"/>
        </w:rPr>
        <w:t xml:space="preserve">CE </w:t>
      </w:r>
      <w:r w:rsidR="00AC2BC3">
        <w:rPr>
          <w:rFonts w:ascii="Arial" w:hAnsi="Arial" w:cs="Arial"/>
          <w:lang w:val="en-US"/>
        </w:rPr>
        <w:t>triggered</w:t>
      </w:r>
      <w:r w:rsidR="003270A1" w:rsidRPr="00013927">
        <w:rPr>
          <w:rFonts w:ascii="Arial" w:hAnsi="Arial" w:cs="Arial"/>
          <w:lang w:val="en-US"/>
        </w:rPr>
        <w:t>. If the answer is yes, the MAC layer determines the LBT type as Type 2, otherwise, Type 1.</w:t>
      </w:r>
    </w:p>
    <w:p w14:paraId="02B542A9" w14:textId="327F97D9" w:rsidR="00333ECC" w:rsidRPr="00013927" w:rsidRDefault="00333ECC" w:rsidP="00333ECC">
      <w:pPr>
        <w:rPr>
          <w:rFonts w:ascii="Arial" w:hAnsi="Arial" w:cs="Arial"/>
          <w:lang w:val="en-US"/>
        </w:rPr>
      </w:pPr>
      <w:r w:rsidRPr="00013927">
        <w:rPr>
          <w:rFonts w:ascii="Arial" w:hAnsi="Arial" w:cs="Arial"/>
          <w:b/>
          <w:bCs/>
          <w:lang w:val="en-US"/>
        </w:rPr>
        <w:t>Step 3</w:t>
      </w:r>
      <w:r w:rsidRPr="00013927">
        <w:rPr>
          <w:rFonts w:ascii="Arial" w:hAnsi="Arial" w:cs="Arial"/>
          <w:lang w:val="en-US"/>
        </w:rPr>
        <w:t xml:space="preserve">: PHY performs resource selection according to </w:t>
      </w:r>
      <w:r w:rsidR="003270A1" w:rsidRPr="00013927">
        <w:rPr>
          <w:rFonts w:ascii="Arial" w:hAnsi="Arial" w:cs="Arial"/>
          <w:lang w:val="en-US"/>
        </w:rPr>
        <w:t>the LBT type indicated</w:t>
      </w:r>
      <w:r w:rsidRPr="00013927">
        <w:rPr>
          <w:rFonts w:ascii="Arial" w:hAnsi="Arial" w:cs="Arial"/>
          <w:lang w:val="en-US"/>
        </w:rPr>
        <w:t xml:space="preserve"> by the MAC </w:t>
      </w:r>
      <w:proofErr w:type="gramStart"/>
      <w:r w:rsidRPr="00013927">
        <w:rPr>
          <w:rFonts w:ascii="Arial" w:hAnsi="Arial" w:cs="Arial"/>
          <w:lang w:val="en-US"/>
        </w:rPr>
        <w:t>layer, and</w:t>
      </w:r>
      <w:proofErr w:type="gramEnd"/>
      <w:r w:rsidRPr="00013927">
        <w:rPr>
          <w:rFonts w:ascii="Arial" w:hAnsi="Arial" w:cs="Arial"/>
          <w:lang w:val="en-US"/>
        </w:rPr>
        <w:t xml:space="preserve"> provides resource sets to the MAC layer</w:t>
      </w:r>
      <w:r w:rsidR="003270A1" w:rsidRPr="00013927">
        <w:rPr>
          <w:rFonts w:ascii="Arial" w:hAnsi="Arial" w:cs="Arial"/>
          <w:lang w:val="en-US"/>
        </w:rPr>
        <w:t xml:space="preserve">. If the indicated LBT type is Type 2, the PHY layer </w:t>
      </w:r>
      <w:r w:rsidR="00E46AFA">
        <w:rPr>
          <w:rFonts w:ascii="Arial" w:hAnsi="Arial" w:cs="Arial"/>
          <w:lang w:val="en-US"/>
        </w:rPr>
        <w:t xml:space="preserve">may </w:t>
      </w:r>
      <w:r w:rsidR="003270A1" w:rsidRPr="00013927">
        <w:rPr>
          <w:rFonts w:ascii="Arial" w:hAnsi="Arial" w:cs="Arial"/>
          <w:lang w:val="en-US"/>
        </w:rPr>
        <w:t>attempt</w:t>
      </w:r>
      <w:r w:rsidR="00E46AFA">
        <w:rPr>
          <w:rFonts w:ascii="Arial" w:hAnsi="Arial" w:cs="Arial"/>
          <w:lang w:val="en-US"/>
        </w:rPr>
        <w:t xml:space="preserve"> (e.g., up to PHY implementation)</w:t>
      </w:r>
      <w:r w:rsidR="003270A1" w:rsidRPr="00013927">
        <w:rPr>
          <w:rFonts w:ascii="Arial" w:hAnsi="Arial" w:cs="Arial"/>
          <w:lang w:val="en-US"/>
        </w:rPr>
        <w:t xml:space="preserve"> to select resources fulfilling the gap requirement</w:t>
      </w:r>
      <w:r w:rsidR="009B0F96">
        <w:rPr>
          <w:rFonts w:ascii="Arial" w:hAnsi="Arial" w:cs="Arial"/>
          <w:lang w:val="en-US"/>
        </w:rPr>
        <w:t xml:space="preserve"> (e.g., the gap between the last transmission and the new transmission is not more than 25us)</w:t>
      </w:r>
      <w:r w:rsidR="003270A1" w:rsidRPr="00013927">
        <w:rPr>
          <w:rFonts w:ascii="Arial" w:hAnsi="Arial" w:cs="Arial"/>
          <w:lang w:val="en-US"/>
        </w:rPr>
        <w:t xml:space="preserve">. </w:t>
      </w:r>
      <w:proofErr w:type="gramStart"/>
      <w:r w:rsidR="003270A1" w:rsidRPr="00013927">
        <w:rPr>
          <w:rFonts w:ascii="Arial" w:hAnsi="Arial" w:cs="Arial"/>
          <w:lang w:val="en-US"/>
        </w:rPr>
        <w:t>However</w:t>
      </w:r>
      <w:proofErr w:type="gramEnd"/>
      <w:r w:rsidRPr="00013927">
        <w:rPr>
          <w:rFonts w:ascii="Arial" w:hAnsi="Arial" w:cs="Arial"/>
          <w:lang w:val="en-US"/>
        </w:rPr>
        <w:t xml:space="preserve"> it may occur that the PHY layer provided resource sets don’t contain any resource fulling the gap limit according to the LBT type indicated by the MAC layer</w:t>
      </w:r>
      <w:r w:rsidR="003270A1" w:rsidRPr="00013927">
        <w:rPr>
          <w:rFonts w:ascii="Arial" w:hAnsi="Arial" w:cs="Arial"/>
          <w:lang w:val="en-US"/>
        </w:rPr>
        <w:t>.</w:t>
      </w:r>
    </w:p>
    <w:p w14:paraId="7ECAF1F5" w14:textId="7A8C1FB6" w:rsidR="00333ECC" w:rsidRDefault="00333ECC" w:rsidP="00333ECC">
      <w:pPr>
        <w:rPr>
          <w:rFonts w:ascii="Arial" w:hAnsi="Arial" w:cs="Arial"/>
          <w:lang w:val="en-US"/>
        </w:rPr>
      </w:pPr>
      <w:r w:rsidRPr="00013927">
        <w:rPr>
          <w:rFonts w:ascii="Arial" w:hAnsi="Arial" w:cs="Arial"/>
          <w:b/>
          <w:bCs/>
          <w:lang w:val="en-US"/>
        </w:rPr>
        <w:t>Step 4</w:t>
      </w:r>
      <w:r w:rsidRPr="00013927">
        <w:rPr>
          <w:rFonts w:ascii="Arial" w:hAnsi="Arial" w:cs="Arial"/>
          <w:lang w:val="en-US"/>
        </w:rPr>
        <w:t xml:space="preserve">: the MAC layer </w:t>
      </w:r>
      <w:r w:rsidR="00134236" w:rsidRPr="00013927">
        <w:rPr>
          <w:rFonts w:ascii="Arial" w:hAnsi="Arial" w:cs="Arial"/>
          <w:lang w:val="en-US"/>
        </w:rPr>
        <w:t>selects the resources</w:t>
      </w:r>
      <w:r w:rsidR="00B859BB" w:rsidRPr="00013927">
        <w:rPr>
          <w:rFonts w:ascii="Arial" w:hAnsi="Arial" w:cs="Arial"/>
          <w:lang w:val="en-US"/>
        </w:rPr>
        <w:t xml:space="preserve"> among the set of resources provided by the PHY layer according to the LBT type (i.e., the MAC layer’s initial preference</w:t>
      </w:r>
      <w:r w:rsidR="00B25378" w:rsidRPr="00013927">
        <w:rPr>
          <w:rFonts w:ascii="Arial" w:hAnsi="Arial" w:cs="Arial"/>
          <w:lang w:val="en-US"/>
        </w:rPr>
        <w:t>)</w:t>
      </w:r>
      <w:r w:rsidR="003270A1" w:rsidRPr="00013927">
        <w:rPr>
          <w:rFonts w:ascii="Arial" w:hAnsi="Arial" w:cs="Arial"/>
          <w:lang w:val="en-US"/>
        </w:rPr>
        <w:t>.</w:t>
      </w:r>
      <w:r w:rsidR="00B25378" w:rsidRPr="00013927">
        <w:rPr>
          <w:rFonts w:ascii="Arial" w:hAnsi="Arial" w:cs="Arial"/>
          <w:lang w:val="en-US"/>
        </w:rPr>
        <w:t xml:space="preserve"> If the </w:t>
      </w:r>
      <w:r w:rsidR="00811698">
        <w:rPr>
          <w:rFonts w:ascii="Arial" w:hAnsi="Arial" w:cs="Arial"/>
          <w:lang w:val="en-US"/>
        </w:rPr>
        <w:t xml:space="preserve">selected </w:t>
      </w:r>
      <w:r w:rsidR="00B25378" w:rsidRPr="00013927">
        <w:rPr>
          <w:rFonts w:ascii="Arial" w:hAnsi="Arial" w:cs="Arial"/>
          <w:lang w:val="en-US"/>
        </w:rPr>
        <w:t xml:space="preserve">resources </w:t>
      </w:r>
      <w:r w:rsidR="00811698">
        <w:rPr>
          <w:rFonts w:ascii="Arial" w:hAnsi="Arial" w:cs="Arial"/>
          <w:lang w:val="en-US"/>
        </w:rPr>
        <w:t>cannot fulfill</w:t>
      </w:r>
      <w:r w:rsidR="00811698" w:rsidRPr="00013927">
        <w:rPr>
          <w:rFonts w:ascii="Arial" w:hAnsi="Arial" w:cs="Arial"/>
          <w:lang w:val="en-US"/>
        </w:rPr>
        <w:t xml:space="preserve"> </w:t>
      </w:r>
      <w:r w:rsidR="00B25378" w:rsidRPr="00013927">
        <w:rPr>
          <w:rFonts w:ascii="Arial" w:hAnsi="Arial" w:cs="Arial"/>
          <w:lang w:val="en-US"/>
        </w:rPr>
        <w:t>the gap requirement in time</w:t>
      </w:r>
      <w:r w:rsidR="009B0F96">
        <w:rPr>
          <w:rFonts w:ascii="Arial" w:hAnsi="Arial" w:cs="Arial"/>
          <w:lang w:val="en-US"/>
        </w:rPr>
        <w:t xml:space="preserve"> </w:t>
      </w:r>
      <w:r w:rsidR="009B0F96">
        <w:rPr>
          <w:rFonts w:ascii="Arial" w:hAnsi="Arial" w:cs="Arial"/>
          <w:lang w:val="en-US"/>
        </w:rPr>
        <w:t xml:space="preserve">(e.g., the gap between the last transmission and the new transmission is not more </w:t>
      </w:r>
      <w:r w:rsidR="009B0F96">
        <w:rPr>
          <w:rFonts w:ascii="Arial" w:hAnsi="Arial" w:cs="Arial"/>
          <w:lang w:val="en-US"/>
        </w:rPr>
        <w:lastRenderedPageBreak/>
        <w:t>than 25us)</w:t>
      </w:r>
      <w:r w:rsidR="00B25378" w:rsidRPr="00013927">
        <w:rPr>
          <w:rFonts w:ascii="Arial" w:hAnsi="Arial" w:cs="Arial"/>
          <w:lang w:val="en-US"/>
        </w:rPr>
        <w:t>, the MAC layer would determine to apply LBT type 1</w:t>
      </w:r>
      <w:r w:rsidR="009B0F96">
        <w:rPr>
          <w:rFonts w:ascii="Arial" w:hAnsi="Arial" w:cs="Arial"/>
          <w:lang w:val="en-US"/>
        </w:rPr>
        <w:t xml:space="preserve"> for the transmission corresponding to the selected resources</w:t>
      </w:r>
      <w:r w:rsidR="00B25378" w:rsidRPr="00013927">
        <w:rPr>
          <w:rFonts w:ascii="Arial" w:hAnsi="Arial" w:cs="Arial"/>
          <w:lang w:val="en-US"/>
        </w:rPr>
        <w:t xml:space="preserve"> even if the initial preference was Type 2.</w:t>
      </w:r>
    </w:p>
    <w:p w14:paraId="40179181" w14:textId="35C7FB1A" w:rsidR="006755C9" w:rsidRPr="00013927" w:rsidRDefault="006755C9" w:rsidP="00333ECC">
      <w:pPr>
        <w:rPr>
          <w:rFonts w:ascii="Arial" w:hAnsi="Arial" w:cs="Arial"/>
          <w:lang w:val="en-US"/>
        </w:rPr>
      </w:pPr>
      <w:r w:rsidRPr="00515104">
        <w:rPr>
          <w:rFonts w:ascii="Arial" w:hAnsi="Arial" w:cs="Arial"/>
          <w:b/>
          <w:bCs/>
          <w:lang w:val="en-US"/>
        </w:rPr>
        <w:t>Step 5</w:t>
      </w:r>
      <w:r>
        <w:rPr>
          <w:rFonts w:ascii="Arial" w:hAnsi="Arial" w:cs="Arial"/>
          <w:lang w:val="en-US"/>
        </w:rPr>
        <w:t>: the MAC layer informs the determined LBT type to the PHY layer for the next transmission. The PHY layer performs LBT operations accordingly prior to the next transmission.</w:t>
      </w:r>
    </w:p>
    <w:p w14:paraId="6FE16A95" w14:textId="622BE45F" w:rsidR="001C4409" w:rsidRDefault="00B25378" w:rsidP="001C4409">
      <w:pPr>
        <w:rPr>
          <w:rFonts w:ascii="Arial" w:hAnsi="Arial" w:cs="Arial"/>
        </w:rPr>
      </w:pPr>
      <w:r>
        <w:rPr>
          <w:rFonts w:ascii="Arial" w:hAnsi="Arial" w:cs="Arial"/>
        </w:rPr>
        <w:t xml:space="preserve">Based on the procedure, it is the MAC layer that is responsible for determining LBT type based on joint actions of both the MAC layer and the PHY layer. </w:t>
      </w:r>
      <w:r w:rsidR="001C4409">
        <w:rPr>
          <w:rFonts w:ascii="Arial" w:hAnsi="Arial" w:cs="Arial"/>
        </w:rPr>
        <w:t>Therefore, we make the below proposal</w:t>
      </w:r>
      <w:r w:rsidR="004A7DAE">
        <w:rPr>
          <w:rFonts w:ascii="Arial" w:hAnsi="Arial" w:cs="Arial"/>
        </w:rPr>
        <w:t>.</w:t>
      </w:r>
    </w:p>
    <w:p w14:paraId="35C2C77F" w14:textId="74F649C1" w:rsidR="001C4409" w:rsidRPr="00A7251A" w:rsidRDefault="00F134E5" w:rsidP="001C4409">
      <w:pPr>
        <w:pStyle w:val="Proposal"/>
        <w:rPr>
          <w:rFonts w:cs="Arial"/>
        </w:rPr>
      </w:pPr>
      <w:bookmarkStart w:id="2" w:name="_Toc146798270"/>
      <w:r>
        <w:rPr>
          <w:rFonts w:eastAsia="SimSun" w:cs="Arial"/>
        </w:rPr>
        <w:t>For a shared COT, t</w:t>
      </w:r>
      <w:r w:rsidR="001C4409">
        <w:rPr>
          <w:rFonts w:eastAsia="SimSun" w:cs="Arial"/>
        </w:rPr>
        <w:t xml:space="preserve">he LBT type for a PSSCH transmission </w:t>
      </w:r>
      <w:r w:rsidR="009B0F96">
        <w:rPr>
          <w:rFonts w:eastAsia="SimSun" w:cs="Arial"/>
        </w:rPr>
        <w:t xml:space="preserve">of the COT responding UE </w:t>
      </w:r>
      <w:r w:rsidR="001C4409">
        <w:rPr>
          <w:rFonts w:eastAsia="SimSun" w:cs="Arial"/>
        </w:rPr>
        <w:t>is</w:t>
      </w:r>
      <w:r w:rsidR="00C74A76">
        <w:rPr>
          <w:rFonts w:eastAsia="SimSun" w:cs="Arial"/>
        </w:rPr>
        <w:t xml:space="preserve"> determined by the MAC layer based on joint </w:t>
      </w:r>
      <w:r w:rsidR="00013927">
        <w:rPr>
          <w:rFonts w:eastAsia="SimSun" w:cs="Arial"/>
        </w:rPr>
        <w:t xml:space="preserve">steps </w:t>
      </w:r>
      <w:r w:rsidR="007C774B">
        <w:rPr>
          <w:rFonts w:eastAsia="SimSun" w:cs="Arial"/>
        </w:rPr>
        <w:t>involving</w:t>
      </w:r>
      <w:r w:rsidR="00C74A76">
        <w:rPr>
          <w:rFonts w:eastAsia="SimSun" w:cs="Arial"/>
        </w:rPr>
        <w:t xml:space="preserve"> the MAC layer and the PHY layer</w:t>
      </w:r>
      <w:r w:rsidR="001C4409">
        <w:t xml:space="preserve">. </w:t>
      </w:r>
      <w:r w:rsidR="00013927">
        <w:t xml:space="preserve">FFS on the </w:t>
      </w:r>
      <w:r w:rsidR="000B7B56">
        <w:t xml:space="preserve">details of </w:t>
      </w:r>
      <w:r w:rsidR="00013927">
        <w:t>joint steps.</w:t>
      </w:r>
      <w:bookmarkEnd w:id="2"/>
    </w:p>
    <w:p w14:paraId="4FA918A9" w14:textId="77777777" w:rsidR="001C4409" w:rsidRPr="0000779E" w:rsidRDefault="001C4409" w:rsidP="0000779E">
      <w:pPr>
        <w:rPr>
          <w:rFonts w:ascii="Arial" w:hAnsi="Arial" w:cs="Arial"/>
        </w:rPr>
      </w:pPr>
    </w:p>
    <w:p w14:paraId="5494876C" w14:textId="77777777" w:rsidR="002872C8" w:rsidRDefault="002872C8" w:rsidP="002872C8">
      <w:pPr>
        <w:pStyle w:val="Heading2"/>
      </w:pPr>
      <w:r>
        <w:t xml:space="preserve">2.2 Resource selection and reselection for </w:t>
      </w:r>
      <w:proofErr w:type="spellStart"/>
      <w:r>
        <w:t>MCSt</w:t>
      </w:r>
      <w:proofErr w:type="spellEnd"/>
    </w:p>
    <w:p w14:paraId="611C0B88" w14:textId="77777777" w:rsidR="002872C8" w:rsidRDefault="002872C8" w:rsidP="002872C8">
      <w:pPr>
        <w:rPr>
          <w:rFonts w:ascii="Arial" w:eastAsia="SimSun" w:hAnsi="Arial" w:cs="Arial"/>
        </w:rPr>
      </w:pPr>
      <w:r>
        <w:rPr>
          <w:rFonts w:ascii="Arial" w:eastAsia="SimSun" w:hAnsi="Arial" w:cs="Arial"/>
        </w:rPr>
        <w:t>In case of Multi consecutive slot transmission (</w:t>
      </w:r>
      <w:proofErr w:type="spellStart"/>
      <w:r>
        <w:rPr>
          <w:rFonts w:ascii="Arial" w:eastAsia="SimSun" w:hAnsi="Arial" w:cs="Arial"/>
        </w:rPr>
        <w:t>MCSt</w:t>
      </w:r>
      <w:proofErr w:type="spellEnd"/>
      <w:r>
        <w:rPr>
          <w:rFonts w:ascii="Arial" w:eastAsia="SimSun" w:hAnsi="Arial" w:cs="Arial"/>
        </w:rPr>
        <w:t xml:space="preserve">), the UE may select multiple consecutive resources for one or multiple </w:t>
      </w:r>
      <w:proofErr w:type="spellStart"/>
      <w:r>
        <w:rPr>
          <w:rFonts w:ascii="Arial" w:eastAsia="SimSun" w:hAnsi="Arial" w:cs="Arial"/>
        </w:rPr>
        <w:t>TBs.</w:t>
      </w:r>
      <w:proofErr w:type="spellEnd"/>
      <w:r>
        <w:rPr>
          <w:rFonts w:ascii="Arial" w:eastAsia="SimSun" w:hAnsi="Arial" w:cs="Arial"/>
        </w:rPr>
        <w:t xml:space="preserve"> Whether resource reselection can be triggered when one or multiple resources are subject to LBT failures was discussed in RAN2#122, however no consensus was made. Companies have diverse views especially for multiple TB case. Some companies have also discussed whether to support the NR-U mechanism, i.e., the UE can move the TB which is subject to LBT failures to the next slot/HARQ process. </w:t>
      </w:r>
    </w:p>
    <w:p w14:paraId="0BF33D52" w14:textId="4AA40552" w:rsidR="002872C8" w:rsidRDefault="002872C8" w:rsidP="002872C8">
      <w:pPr>
        <w:rPr>
          <w:rFonts w:ascii="Arial" w:eastAsia="SimSun" w:hAnsi="Arial" w:cs="Arial"/>
        </w:rPr>
      </w:pPr>
      <w:proofErr w:type="spellStart"/>
      <w:r>
        <w:rPr>
          <w:rFonts w:ascii="Arial" w:eastAsia="SimSun" w:hAnsi="Arial" w:cs="Arial"/>
        </w:rPr>
        <w:t>MCSt</w:t>
      </w:r>
      <w:proofErr w:type="spellEnd"/>
      <w:r>
        <w:rPr>
          <w:rFonts w:ascii="Arial" w:eastAsia="SimSun" w:hAnsi="Arial" w:cs="Arial"/>
        </w:rPr>
        <w:t xml:space="preserve"> is being designed to enable the UE to obtain more transmission opportunities to combat LBT failures. The UE would continue LBT operations until LBT operation has succeeded before the last resource/slot is passed in time. </w:t>
      </w:r>
      <w:proofErr w:type="spellStart"/>
      <w:r>
        <w:rPr>
          <w:rFonts w:ascii="Arial" w:eastAsia="SimSun" w:hAnsi="Arial" w:cs="Arial"/>
        </w:rPr>
        <w:t>MCSt</w:t>
      </w:r>
      <w:proofErr w:type="spellEnd"/>
      <w:r>
        <w:rPr>
          <w:rFonts w:ascii="Arial" w:eastAsia="SimSun" w:hAnsi="Arial" w:cs="Arial"/>
        </w:rPr>
        <w:t xml:space="preserve"> increases the probability that the UE can have at least one resource/slot available after LBT operation is successful. Therefore, it is not necessary to trigger resource reselection for </w:t>
      </w:r>
      <w:proofErr w:type="spellStart"/>
      <w:r>
        <w:rPr>
          <w:rFonts w:ascii="Arial" w:eastAsia="SimSun" w:hAnsi="Arial" w:cs="Arial"/>
        </w:rPr>
        <w:t>MCSt</w:t>
      </w:r>
      <w:proofErr w:type="spellEnd"/>
      <w:r>
        <w:rPr>
          <w:rFonts w:ascii="Arial" w:eastAsia="SimSun" w:hAnsi="Arial" w:cs="Arial"/>
        </w:rPr>
        <w:t xml:space="preserve"> when LBT failures occur. This logic is valid regardless of if the </w:t>
      </w:r>
      <w:proofErr w:type="spellStart"/>
      <w:r>
        <w:rPr>
          <w:rFonts w:ascii="Arial" w:eastAsia="SimSun" w:hAnsi="Arial" w:cs="Arial"/>
        </w:rPr>
        <w:t>MCSt</w:t>
      </w:r>
      <w:proofErr w:type="spellEnd"/>
      <w:r>
        <w:rPr>
          <w:rFonts w:ascii="Arial" w:eastAsia="SimSun" w:hAnsi="Arial" w:cs="Arial"/>
        </w:rPr>
        <w:t xml:space="preserve"> resources are allocated for single TB case or multiple TB case.</w:t>
      </w:r>
      <w:r w:rsidR="00FE44C1">
        <w:rPr>
          <w:rFonts w:ascii="Arial" w:eastAsia="SimSun" w:hAnsi="Arial" w:cs="Arial"/>
        </w:rPr>
        <w:t xml:space="preserve"> In addition, the transmitter can base on CBR measurement or channel occupancy measurement to determine the number of consecutive slots to mitigate the potential impact of LBT failures. It is unnecessary to increase the design complexity for resource reselection by introducing resource reselection trigger due to LBT failures in case of </w:t>
      </w:r>
      <w:proofErr w:type="spellStart"/>
      <w:r w:rsidR="00FE44C1">
        <w:rPr>
          <w:rFonts w:ascii="Arial" w:eastAsia="SimSun" w:hAnsi="Arial" w:cs="Arial"/>
        </w:rPr>
        <w:t>MCSt</w:t>
      </w:r>
      <w:proofErr w:type="spellEnd"/>
      <w:r w:rsidR="00FE44C1">
        <w:rPr>
          <w:rFonts w:ascii="Arial" w:eastAsia="SimSun" w:hAnsi="Arial" w:cs="Arial"/>
        </w:rPr>
        <w:t>.</w:t>
      </w:r>
    </w:p>
    <w:p w14:paraId="0D842F42" w14:textId="77777777" w:rsidR="002872C8" w:rsidRPr="00372233" w:rsidRDefault="002872C8" w:rsidP="002872C8">
      <w:pPr>
        <w:pStyle w:val="Observation"/>
        <w:rPr>
          <w:rFonts w:cs="Arial"/>
        </w:rPr>
      </w:pPr>
      <w:bookmarkStart w:id="3" w:name="_Toc142568462"/>
      <w:bookmarkStart w:id="4" w:name="_Toc146798278"/>
      <w:proofErr w:type="spellStart"/>
      <w:r>
        <w:rPr>
          <w:rFonts w:eastAsia="SimSun" w:cs="Arial"/>
          <w:lang w:eastAsia="zh-CN"/>
        </w:rPr>
        <w:t>MCSt</w:t>
      </w:r>
      <w:proofErr w:type="spellEnd"/>
      <w:r>
        <w:rPr>
          <w:rFonts w:eastAsia="SimSun" w:cs="Arial"/>
          <w:lang w:eastAsia="zh-CN"/>
        </w:rPr>
        <w:t xml:space="preserve"> is intended to provide the UE with additional transmission opportunities so that the transmission is not stalled by LBT failures</w:t>
      </w:r>
      <w:r w:rsidRPr="00372233">
        <w:rPr>
          <w:rFonts w:cs="Arial"/>
        </w:rPr>
        <w:t>.</w:t>
      </w:r>
      <w:bookmarkEnd w:id="3"/>
      <w:bookmarkEnd w:id="4"/>
    </w:p>
    <w:p w14:paraId="2315C0DC" w14:textId="77777777" w:rsidR="002872C8" w:rsidRDefault="002872C8" w:rsidP="002872C8">
      <w:pPr>
        <w:rPr>
          <w:rFonts w:ascii="Arial" w:eastAsia="SimSun" w:hAnsi="Arial" w:cs="Arial"/>
        </w:rPr>
      </w:pPr>
      <w:r>
        <w:rPr>
          <w:rFonts w:ascii="Arial" w:eastAsia="SimSun" w:hAnsi="Arial" w:cs="Arial"/>
        </w:rPr>
        <w:t>We make the below proposal.</w:t>
      </w:r>
    </w:p>
    <w:p w14:paraId="14946F26" w14:textId="77777777" w:rsidR="002872C8" w:rsidRPr="00A7251A" w:rsidRDefault="002872C8" w:rsidP="002872C8">
      <w:pPr>
        <w:pStyle w:val="Proposal"/>
        <w:rPr>
          <w:rFonts w:cs="Arial"/>
        </w:rPr>
      </w:pPr>
      <w:bookmarkStart w:id="5" w:name="_Toc142568469"/>
      <w:bookmarkStart w:id="6" w:name="_Toc146798271"/>
      <w:r>
        <w:rPr>
          <w:rFonts w:eastAsia="SimSun" w:cs="Arial"/>
        </w:rPr>
        <w:t xml:space="preserve">Resource reselection due to LBT failures is not pursued for </w:t>
      </w:r>
      <w:proofErr w:type="spellStart"/>
      <w:r>
        <w:rPr>
          <w:rFonts w:eastAsia="SimSun" w:cs="Arial"/>
        </w:rPr>
        <w:t>MCSt</w:t>
      </w:r>
      <w:proofErr w:type="spellEnd"/>
      <w:r>
        <w:rPr>
          <w:rFonts w:eastAsia="SimSun" w:cs="Arial"/>
        </w:rPr>
        <w:t xml:space="preserve"> regardless of whether the </w:t>
      </w:r>
      <w:proofErr w:type="spellStart"/>
      <w:r>
        <w:rPr>
          <w:rFonts w:eastAsia="SimSun" w:cs="Arial"/>
        </w:rPr>
        <w:t>MCSt</w:t>
      </w:r>
      <w:proofErr w:type="spellEnd"/>
      <w:r>
        <w:rPr>
          <w:rFonts w:eastAsia="SimSun" w:cs="Arial"/>
        </w:rPr>
        <w:t xml:space="preserve"> resources are allocated for single TB or multiple </w:t>
      </w:r>
      <w:proofErr w:type="spellStart"/>
      <w:r>
        <w:rPr>
          <w:rFonts w:eastAsia="SimSun" w:cs="Arial"/>
        </w:rPr>
        <w:t>TBs</w:t>
      </w:r>
      <w:r>
        <w:t>.</w:t>
      </w:r>
      <w:bookmarkEnd w:id="5"/>
      <w:bookmarkEnd w:id="6"/>
      <w:proofErr w:type="spellEnd"/>
      <w:r>
        <w:t xml:space="preserve"> </w:t>
      </w:r>
    </w:p>
    <w:p w14:paraId="22F4AEBC" w14:textId="77777777" w:rsidR="002872C8" w:rsidRDefault="002872C8" w:rsidP="002872C8">
      <w:pPr>
        <w:rPr>
          <w:rFonts w:ascii="Arial" w:hAnsi="Arial" w:cs="Arial"/>
        </w:rPr>
      </w:pPr>
      <w:r>
        <w:rPr>
          <w:rFonts w:ascii="Arial" w:hAnsi="Arial" w:cs="Arial"/>
        </w:rPr>
        <w:t>In addition, same as in NR-U, the UE can move the TB to the next resource/slot if the first resource/slot is dropped due to LBT failures.</w:t>
      </w:r>
    </w:p>
    <w:p w14:paraId="1FE0176C" w14:textId="4AE94874" w:rsidR="002872C8" w:rsidRPr="00A7251A" w:rsidRDefault="002872C8" w:rsidP="002872C8">
      <w:pPr>
        <w:pStyle w:val="Proposal"/>
        <w:rPr>
          <w:rFonts w:cs="Arial"/>
        </w:rPr>
      </w:pPr>
      <w:bookmarkStart w:id="7" w:name="_Toc142568471"/>
      <w:bookmarkStart w:id="8" w:name="_Toc146798272"/>
      <w:r>
        <w:rPr>
          <w:rFonts w:eastAsia="SimSun" w:cs="Arial"/>
        </w:rPr>
        <w:t xml:space="preserve">Same as in NR-U, </w:t>
      </w:r>
      <w:r w:rsidR="00344E7B">
        <w:rPr>
          <w:rFonts w:eastAsia="SimSun" w:cs="Arial"/>
        </w:rPr>
        <w:t xml:space="preserve">in case of </w:t>
      </w:r>
      <w:r w:rsidR="008204D6">
        <w:rPr>
          <w:rFonts w:eastAsia="SimSun" w:cs="Arial"/>
        </w:rPr>
        <w:t xml:space="preserve">multi-TB based </w:t>
      </w:r>
      <w:proofErr w:type="spellStart"/>
      <w:r w:rsidR="00344E7B">
        <w:rPr>
          <w:rFonts w:eastAsia="SimSun" w:cs="Arial"/>
        </w:rPr>
        <w:t>MCSt</w:t>
      </w:r>
      <w:proofErr w:type="spellEnd"/>
      <w:r w:rsidR="00344E7B">
        <w:rPr>
          <w:rFonts w:eastAsia="SimSun" w:cs="Arial"/>
        </w:rPr>
        <w:t xml:space="preserve">, </w:t>
      </w:r>
      <w:r>
        <w:rPr>
          <w:rFonts w:eastAsia="SimSun" w:cs="Arial"/>
        </w:rPr>
        <w:t xml:space="preserve">the UE can move the TB to the next resource/slot </w:t>
      </w:r>
      <w:r w:rsidR="008204D6">
        <w:rPr>
          <w:rFonts w:eastAsia="SimSun" w:cs="Arial"/>
        </w:rPr>
        <w:t xml:space="preserve">which was determined for a different TB </w:t>
      </w:r>
      <w:r>
        <w:rPr>
          <w:rFonts w:eastAsia="SimSun" w:cs="Arial"/>
        </w:rPr>
        <w:t>if the first resource/slot is dropped due to LBT failures</w:t>
      </w:r>
      <w:r>
        <w:t>.</w:t>
      </w:r>
      <w:bookmarkEnd w:id="7"/>
      <w:bookmarkEnd w:id="8"/>
      <w:r>
        <w:t xml:space="preserve"> </w:t>
      </w:r>
    </w:p>
    <w:p w14:paraId="5ED60BEE" w14:textId="77777777" w:rsidR="002872C8" w:rsidRPr="002872C8" w:rsidRDefault="002872C8" w:rsidP="002872C8"/>
    <w:p w14:paraId="12526815" w14:textId="1339F769" w:rsidR="00CD55CB" w:rsidRDefault="00CD55CB" w:rsidP="00CD55CB">
      <w:pPr>
        <w:pStyle w:val="Heading2"/>
        <w:rPr>
          <w:rFonts w:eastAsia="Times New Roman"/>
        </w:rPr>
      </w:pPr>
      <w:r w:rsidRPr="00E50CF5">
        <w:rPr>
          <w:rFonts w:eastAsiaTheme="minorEastAsia" w:cs="Arial" w:hint="eastAsia"/>
          <w:lang w:eastAsia="zh-CN"/>
        </w:rPr>
        <w:t>2.</w:t>
      </w:r>
      <w:r w:rsidR="00FC36F2">
        <w:rPr>
          <w:rFonts w:eastAsiaTheme="minorEastAsia" w:cs="Arial"/>
          <w:lang w:eastAsia="zh-CN"/>
        </w:rPr>
        <w:t>3</w:t>
      </w:r>
      <w:r>
        <w:rPr>
          <w:rFonts w:eastAsia="Times New Roman"/>
        </w:rPr>
        <w:t xml:space="preserve"> </w:t>
      </w:r>
      <w:r w:rsidR="00393042">
        <w:rPr>
          <w:rFonts w:eastAsia="Times New Roman"/>
        </w:rPr>
        <w:t>C</w:t>
      </w:r>
      <w:r w:rsidR="00B234E5">
        <w:rPr>
          <w:rFonts w:eastAsia="Times New Roman"/>
        </w:rPr>
        <w:t xml:space="preserve">onfigured grant  </w:t>
      </w:r>
    </w:p>
    <w:p w14:paraId="5470C23A" w14:textId="0AF10574" w:rsidR="00CD55CB" w:rsidRPr="00B23C6C" w:rsidRDefault="00C655C7" w:rsidP="004362C2">
      <w:pPr>
        <w:rPr>
          <w:rFonts w:ascii="Arial" w:eastAsiaTheme="minorEastAsia" w:hAnsi="Arial" w:cs="Arial"/>
        </w:rPr>
      </w:pPr>
      <w:r w:rsidRPr="00B23C6C">
        <w:rPr>
          <w:rFonts w:ascii="Arial" w:eastAsiaTheme="minorEastAsia" w:hAnsi="Arial" w:cs="Arial"/>
        </w:rPr>
        <w:t xml:space="preserve">In NR-U, </w:t>
      </w:r>
      <w:r w:rsidR="002F6FB1" w:rsidRPr="00B23C6C">
        <w:rPr>
          <w:rFonts w:ascii="Arial" w:eastAsiaTheme="minorEastAsia" w:hAnsi="Arial" w:cs="Arial"/>
        </w:rPr>
        <w:t xml:space="preserve">the following enhancements are introduced for </w:t>
      </w:r>
      <w:r w:rsidR="00AA3C12" w:rsidRPr="00B23C6C">
        <w:rPr>
          <w:rFonts w:ascii="Arial" w:eastAsiaTheme="minorEastAsia" w:hAnsi="Arial" w:cs="Arial"/>
        </w:rPr>
        <w:t>configured grant (CG) in UL:</w:t>
      </w:r>
      <w:r w:rsidRPr="00B23C6C">
        <w:rPr>
          <w:rFonts w:ascii="Arial" w:eastAsiaTheme="minorEastAsia" w:hAnsi="Arial" w:cs="Arial"/>
        </w:rPr>
        <w:t xml:space="preserve"> </w:t>
      </w:r>
    </w:p>
    <w:p w14:paraId="25F497C0" w14:textId="29C8F784" w:rsidR="00A04619" w:rsidRPr="00013927" w:rsidRDefault="00A04619" w:rsidP="00013927">
      <w:pPr>
        <w:pStyle w:val="ListParagraph"/>
        <w:numPr>
          <w:ilvl w:val="0"/>
          <w:numId w:val="50"/>
        </w:numPr>
        <w:rPr>
          <w:rFonts w:ascii="Arial" w:eastAsiaTheme="minorEastAsia" w:hAnsi="Arial" w:cs="Arial"/>
        </w:rPr>
      </w:pPr>
      <w:r w:rsidRPr="00013927">
        <w:rPr>
          <w:rFonts w:ascii="Arial" w:eastAsiaTheme="minorEastAsia" w:hAnsi="Arial" w:cs="Arial"/>
        </w:rPr>
        <w:t>Configured UL transmissions in consecutive slots without gaps in between</w:t>
      </w:r>
      <w:r w:rsidR="005D399C" w:rsidRPr="00013927">
        <w:rPr>
          <w:rFonts w:ascii="Arial" w:eastAsiaTheme="minorEastAsia" w:hAnsi="Arial" w:cs="Arial"/>
        </w:rPr>
        <w:t>,</w:t>
      </w:r>
      <w:r w:rsidRPr="00013927">
        <w:rPr>
          <w:rFonts w:ascii="Arial" w:eastAsiaTheme="minorEastAsia" w:hAnsi="Arial" w:cs="Arial"/>
        </w:rPr>
        <w:t xml:space="preserve"> </w:t>
      </w:r>
      <w:r w:rsidR="005D399C" w:rsidRPr="00013927">
        <w:rPr>
          <w:rFonts w:ascii="Arial" w:eastAsiaTheme="minorEastAsia" w:hAnsi="Arial" w:cs="Arial"/>
        </w:rPr>
        <w:t>to</w:t>
      </w:r>
      <w:r w:rsidRPr="00013927">
        <w:rPr>
          <w:rFonts w:ascii="Arial" w:eastAsiaTheme="minorEastAsia" w:hAnsi="Arial" w:cs="Arial"/>
        </w:rPr>
        <w:t xml:space="preserve"> avoid multiple </w:t>
      </w:r>
      <w:proofErr w:type="spellStart"/>
      <w:r w:rsidRPr="00013927">
        <w:rPr>
          <w:rFonts w:ascii="Arial" w:eastAsiaTheme="minorEastAsia" w:hAnsi="Arial" w:cs="Arial"/>
        </w:rPr>
        <w:t>LBTs</w:t>
      </w:r>
      <w:proofErr w:type="spellEnd"/>
      <w:r w:rsidR="005D399C" w:rsidRPr="00013927">
        <w:rPr>
          <w:rFonts w:ascii="Arial" w:eastAsiaTheme="minorEastAsia" w:hAnsi="Arial" w:cs="Arial"/>
        </w:rPr>
        <w:t xml:space="preserve"> and thus reduce </w:t>
      </w:r>
      <w:r w:rsidR="00293774" w:rsidRPr="00013927">
        <w:rPr>
          <w:rFonts w:ascii="Arial" w:eastAsiaTheme="minorEastAsia" w:hAnsi="Arial" w:cs="Arial"/>
        </w:rPr>
        <w:t xml:space="preserve">the risk of LBT failure. </w:t>
      </w:r>
    </w:p>
    <w:p w14:paraId="1B5C9858" w14:textId="78FDAAF7" w:rsidR="00AA3C12" w:rsidRPr="00013927" w:rsidRDefault="00C40F2E" w:rsidP="00013927">
      <w:pPr>
        <w:pStyle w:val="ListParagraph"/>
        <w:numPr>
          <w:ilvl w:val="0"/>
          <w:numId w:val="50"/>
        </w:numPr>
        <w:rPr>
          <w:rFonts w:ascii="Arial" w:eastAsiaTheme="minorEastAsia" w:hAnsi="Arial" w:cs="Arial"/>
        </w:rPr>
      </w:pPr>
      <w:r w:rsidRPr="00013927">
        <w:rPr>
          <w:rFonts w:ascii="Arial" w:eastAsiaTheme="minorEastAsia" w:hAnsi="Arial" w:cs="Arial"/>
        </w:rPr>
        <w:t xml:space="preserve">Autonomous uplink (AUL) where </w:t>
      </w:r>
      <w:r w:rsidR="000E528A" w:rsidRPr="00013927">
        <w:rPr>
          <w:rFonts w:ascii="Arial" w:eastAsiaTheme="minorEastAsia" w:hAnsi="Arial" w:cs="Arial"/>
        </w:rPr>
        <w:t xml:space="preserve">a UE can trigger a retransmission autonomously </w:t>
      </w:r>
      <w:r w:rsidR="00730B01" w:rsidRPr="00013927">
        <w:rPr>
          <w:rFonts w:ascii="Arial" w:eastAsiaTheme="minorEastAsia" w:hAnsi="Arial" w:cs="Arial"/>
        </w:rPr>
        <w:t xml:space="preserve">for a HARQ process </w:t>
      </w:r>
      <w:r w:rsidR="000E528A" w:rsidRPr="00013927">
        <w:rPr>
          <w:rFonts w:ascii="Arial" w:eastAsiaTheme="minorEastAsia" w:hAnsi="Arial" w:cs="Arial"/>
        </w:rPr>
        <w:t>using</w:t>
      </w:r>
      <w:r w:rsidR="00730B01" w:rsidRPr="00013927">
        <w:rPr>
          <w:rFonts w:ascii="Arial" w:eastAsiaTheme="minorEastAsia" w:hAnsi="Arial" w:cs="Arial"/>
        </w:rPr>
        <w:t xml:space="preserve"> </w:t>
      </w:r>
      <w:r w:rsidR="000E528A" w:rsidRPr="00013927">
        <w:rPr>
          <w:rFonts w:ascii="Arial" w:eastAsiaTheme="minorEastAsia" w:hAnsi="Arial" w:cs="Arial"/>
        </w:rPr>
        <w:t>CG when</w:t>
      </w:r>
      <w:r w:rsidRPr="00013927">
        <w:rPr>
          <w:rFonts w:ascii="Arial" w:eastAsiaTheme="minorEastAsia" w:hAnsi="Arial" w:cs="Arial"/>
        </w:rPr>
        <w:t xml:space="preserve"> the CG retransmission timer is expired</w:t>
      </w:r>
      <w:r w:rsidR="002C0508" w:rsidRPr="00013927">
        <w:rPr>
          <w:rFonts w:ascii="Arial" w:eastAsiaTheme="minorEastAsia" w:hAnsi="Arial" w:cs="Arial"/>
        </w:rPr>
        <w:t xml:space="preserve"> and</w:t>
      </w:r>
      <w:r w:rsidRPr="00013927">
        <w:rPr>
          <w:rFonts w:ascii="Arial" w:eastAsiaTheme="minorEastAsia" w:hAnsi="Arial" w:cs="Arial"/>
        </w:rPr>
        <w:t xml:space="preserve"> </w:t>
      </w:r>
      <w:proofErr w:type="spellStart"/>
      <w:r w:rsidR="002C0508" w:rsidRPr="00013927">
        <w:rPr>
          <w:rFonts w:ascii="Arial" w:eastAsiaTheme="minorEastAsia" w:hAnsi="Arial" w:cs="Arial"/>
        </w:rPr>
        <w:t>configuredGrantTimer</w:t>
      </w:r>
      <w:proofErr w:type="spellEnd"/>
      <w:r w:rsidR="002C0508" w:rsidRPr="00013927">
        <w:rPr>
          <w:rFonts w:ascii="Arial" w:eastAsiaTheme="minorEastAsia" w:hAnsi="Arial" w:cs="Arial"/>
        </w:rPr>
        <w:t xml:space="preserve"> is running </w:t>
      </w:r>
      <w:r w:rsidRPr="00013927">
        <w:rPr>
          <w:rFonts w:ascii="Arial" w:eastAsiaTheme="minorEastAsia" w:hAnsi="Arial" w:cs="Arial"/>
        </w:rPr>
        <w:t>while the UE has not received HARQ feedback for the HARQ process</w:t>
      </w:r>
      <w:r w:rsidR="00F3659F" w:rsidRPr="00013927">
        <w:rPr>
          <w:rFonts w:ascii="Arial" w:eastAsiaTheme="minorEastAsia" w:hAnsi="Arial" w:cs="Arial"/>
        </w:rPr>
        <w:t xml:space="preserve">. </w:t>
      </w:r>
    </w:p>
    <w:p w14:paraId="3C674259" w14:textId="13C6CD86" w:rsidR="00F3659F" w:rsidRPr="00013927" w:rsidRDefault="007D5C0C" w:rsidP="00013927">
      <w:pPr>
        <w:pStyle w:val="ListParagraph"/>
        <w:numPr>
          <w:ilvl w:val="0"/>
          <w:numId w:val="50"/>
        </w:numPr>
        <w:rPr>
          <w:rFonts w:ascii="Arial" w:eastAsiaTheme="minorEastAsia" w:hAnsi="Arial" w:cs="Arial"/>
        </w:rPr>
      </w:pPr>
      <w:r w:rsidRPr="00013927">
        <w:rPr>
          <w:rFonts w:ascii="Arial" w:hAnsi="Arial" w:cs="Arial"/>
        </w:rPr>
        <w:lastRenderedPageBreak/>
        <w:t xml:space="preserve">Asynchronous HARQ, where the </w:t>
      </w:r>
      <w:r w:rsidR="00870C16" w:rsidRPr="00013927">
        <w:rPr>
          <w:rFonts w:ascii="Arial" w:hAnsi="Arial" w:cs="Arial"/>
        </w:rPr>
        <w:t xml:space="preserve">HARQ ID corresponding to a </w:t>
      </w:r>
      <w:r w:rsidR="004F48AA" w:rsidRPr="00013927">
        <w:rPr>
          <w:rFonts w:ascii="Arial" w:hAnsi="Arial" w:cs="Arial"/>
        </w:rPr>
        <w:t xml:space="preserve">transmission </w:t>
      </w:r>
      <w:r w:rsidR="00504E52" w:rsidRPr="00013927">
        <w:rPr>
          <w:rFonts w:ascii="Arial" w:hAnsi="Arial" w:cs="Arial"/>
        </w:rPr>
        <w:t xml:space="preserve">on a </w:t>
      </w:r>
      <w:r w:rsidRPr="00013927">
        <w:rPr>
          <w:rFonts w:ascii="Arial" w:hAnsi="Arial" w:cs="Arial"/>
        </w:rPr>
        <w:t>CG</w:t>
      </w:r>
      <w:r w:rsidR="00870C16" w:rsidRPr="00013927">
        <w:rPr>
          <w:rFonts w:ascii="Arial" w:hAnsi="Arial" w:cs="Arial"/>
        </w:rPr>
        <w:t xml:space="preserve"> resource</w:t>
      </w:r>
      <w:r w:rsidR="00016873" w:rsidRPr="00013927">
        <w:rPr>
          <w:rFonts w:ascii="Arial" w:hAnsi="Arial" w:cs="Arial"/>
        </w:rPr>
        <w:t xml:space="preserve"> is not determined</w:t>
      </w:r>
      <w:r w:rsidR="005C7362" w:rsidRPr="00013927">
        <w:rPr>
          <w:rFonts w:ascii="Arial" w:hAnsi="Arial" w:cs="Arial"/>
        </w:rPr>
        <w:t xml:space="preserve"> using a formular</w:t>
      </w:r>
      <w:r w:rsidR="00016873" w:rsidRPr="00013927">
        <w:rPr>
          <w:rFonts w:ascii="Arial" w:hAnsi="Arial" w:cs="Arial"/>
        </w:rPr>
        <w:t xml:space="preserve"> </w:t>
      </w:r>
      <w:r w:rsidR="004F48AA" w:rsidRPr="00013927">
        <w:rPr>
          <w:rFonts w:ascii="Arial" w:hAnsi="Arial" w:cs="Arial"/>
        </w:rPr>
        <w:t xml:space="preserve">based on the resource that is used for </w:t>
      </w:r>
      <w:r w:rsidR="00504E52" w:rsidRPr="00013927">
        <w:rPr>
          <w:rFonts w:ascii="Arial" w:hAnsi="Arial" w:cs="Arial"/>
        </w:rPr>
        <w:t xml:space="preserve">the </w:t>
      </w:r>
      <w:r w:rsidR="004F48AA" w:rsidRPr="00013927">
        <w:rPr>
          <w:rFonts w:ascii="Arial" w:hAnsi="Arial" w:cs="Arial"/>
        </w:rPr>
        <w:t>transmission</w:t>
      </w:r>
      <w:r w:rsidR="00504E52" w:rsidRPr="00013927">
        <w:rPr>
          <w:rFonts w:ascii="Arial" w:hAnsi="Arial" w:cs="Arial"/>
        </w:rPr>
        <w:t xml:space="preserve">, </w:t>
      </w:r>
      <w:r w:rsidR="005C7362" w:rsidRPr="00013927">
        <w:rPr>
          <w:rFonts w:ascii="Arial" w:hAnsi="Arial" w:cs="Arial"/>
        </w:rPr>
        <w:t xml:space="preserve">but determined by the Tx UE, </w:t>
      </w:r>
      <w:r w:rsidR="00DB3C7D" w:rsidRPr="00013927">
        <w:rPr>
          <w:rFonts w:ascii="Arial" w:hAnsi="Arial" w:cs="Arial"/>
        </w:rPr>
        <w:t>which reduces the delay</w:t>
      </w:r>
      <w:r w:rsidR="00994B3F" w:rsidRPr="00013927">
        <w:rPr>
          <w:rFonts w:ascii="Arial" w:hAnsi="Arial" w:cs="Arial"/>
        </w:rPr>
        <w:t xml:space="preserve"> for retransmission.</w:t>
      </w:r>
      <w:r w:rsidR="00DB3C7D" w:rsidRPr="00013927">
        <w:rPr>
          <w:rFonts w:ascii="Arial" w:hAnsi="Arial" w:cs="Arial"/>
        </w:rPr>
        <w:t xml:space="preserve"> </w:t>
      </w:r>
    </w:p>
    <w:tbl>
      <w:tblPr>
        <w:tblpPr w:leftFromText="180" w:rightFromText="180" w:vertAnchor="text" w:horzAnchor="margin" w:tblpY="31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05606" w:rsidRPr="00B23C6C" w14:paraId="227B3FA6"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46C41193" w14:textId="77777777" w:rsidR="00D05606" w:rsidRPr="00B23C6C" w:rsidRDefault="00D05606" w:rsidP="00D05606">
            <w:pPr>
              <w:pStyle w:val="TAL"/>
              <w:rPr>
                <w:rFonts w:cs="Arial"/>
                <w:sz w:val="20"/>
                <w:lang w:eastAsia="sv-SE"/>
              </w:rPr>
            </w:pPr>
            <w:r w:rsidRPr="00B23C6C">
              <w:rPr>
                <w:rFonts w:cs="Arial"/>
                <w:b/>
                <w:i/>
                <w:sz w:val="20"/>
                <w:lang w:eastAsia="sv-SE"/>
              </w:rPr>
              <w:t>cg-</w:t>
            </w:r>
            <w:proofErr w:type="spellStart"/>
            <w:r w:rsidRPr="00B23C6C">
              <w:rPr>
                <w:rFonts w:cs="Arial"/>
                <w:b/>
                <w:i/>
                <w:sz w:val="20"/>
                <w:lang w:eastAsia="sv-SE"/>
              </w:rPr>
              <w:t>nrofPUSCH</w:t>
            </w:r>
            <w:proofErr w:type="spellEnd"/>
            <w:r w:rsidRPr="00B23C6C">
              <w:rPr>
                <w:rFonts w:cs="Arial"/>
                <w:b/>
                <w:i/>
                <w:sz w:val="20"/>
                <w:lang w:eastAsia="sv-SE"/>
              </w:rPr>
              <w:t>-</w:t>
            </w:r>
            <w:proofErr w:type="spellStart"/>
            <w:r w:rsidRPr="00B23C6C">
              <w:rPr>
                <w:rFonts w:cs="Arial"/>
                <w:b/>
                <w:i/>
                <w:sz w:val="20"/>
                <w:lang w:eastAsia="sv-SE"/>
              </w:rPr>
              <w:t>InSlot</w:t>
            </w:r>
            <w:proofErr w:type="spellEnd"/>
          </w:p>
          <w:p w14:paraId="6AE30672" w14:textId="77777777" w:rsidR="00D05606" w:rsidRPr="00B23C6C" w:rsidRDefault="00D05606" w:rsidP="00D05606">
            <w:pPr>
              <w:pStyle w:val="TAL"/>
              <w:rPr>
                <w:rFonts w:cs="Arial"/>
                <w:b/>
                <w:i/>
                <w:sz w:val="20"/>
                <w:lang w:eastAsia="sv-SE"/>
              </w:rPr>
            </w:pPr>
            <w:r w:rsidRPr="00B23C6C">
              <w:rPr>
                <w:rFonts w:cs="Arial"/>
                <w:sz w:val="20"/>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23C6C">
              <w:rPr>
                <w:rFonts w:cs="Arial"/>
                <w:i/>
                <w:iCs/>
                <w:sz w:val="20"/>
                <w:lang w:eastAsia="sv-SE"/>
              </w:rPr>
              <w:t>cg-</w:t>
            </w:r>
            <w:proofErr w:type="spellStart"/>
            <w:r w:rsidRPr="00B23C6C">
              <w:rPr>
                <w:rFonts w:cs="Arial"/>
                <w:i/>
                <w:iCs/>
                <w:sz w:val="20"/>
                <w:lang w:eastAsia="sv-SE"/>
              </w:rPr>
              <w:t>RetransmissionTimer</w:t>
            </w:r>
            <w:proofErr w:type="spellEnd"/>
            <w:r w:rsidRPr="00B23C6C">
              <w:rPr>
                <w:rFonts w:cs="Arial"/>
                <w:i/>
                <w:iCs/>
                <w:sz w:val="20"/>
                <w:lang w:eastAsia="sv-SE"/>
              </w:rPr>
              <w:t xml:space="preserve"> </w:t>
            </w:r>
            <w:r w:rsidRPr="00B23C6C">
              <w:rPr>
                <w:rFonts w:cs="Arial"/>
                <w:sz w:val="20"/>
                <w:lang w:eastAsia="sv-SE"/>
              </w:rPr>
              <w:t>is configured.</w:t>
            </w:r>
          </w:p>
        </w:tc>
      </w:tr>
      <w:tr w:rsidR="00D05606" w:rsidRPr="00B23C6C" w14:paraId="206336DF"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6D457D12" w14:textId="77777777" w:rsidR="00D05606" w:rsidRPr="00B23C6C" w:rsidRDefault="00D05606" w:rsidP="00D05606">
            <w:pPr>
              <w:pStyle w:val="TAL"/>
              <w:rPr>
                <w:rFonts w:cs="Arial"/>
                <w:sz w:val="20"/>
                <w:lang w:eastAsia="sv-SE"/>
              </w:rPr>
            </w:pPr>
            <w:r w:rsidRPr="00B23C6C">
              <w:rPr>
                <w:rFonts w:cs="Arial"/>
                <w:b/>
                <w:i/>
                <w:sz w:val="20"/>
                <w:lang w:eastAsia="sv-SE"/>
              </w:rPr>
              <w:t>cg-</w:t>
            </w:r>
            <w:proofErr w:type="spellStart"/>
            <w:r w:rsidRPr="00B23C6C">
              <w:rPr>
                <w:rFonts w:cs="Arial"/>
                <w:b/>
                <w:i/>
                <w:sz w:val="20"/>
                <w:lang w:eastAsia="sv-SE"/>
              </w:rPr>
              <w:t>nrofSlots</w:t>
            </w:r>
            <w:proofErr w:type="spellEnd"/>
          </w:p>
          <w:p w14:paraId="1DDC1D78" w14:textId="77777777" w:rsidR="00D05606" w:rsidRPr="00B23C6C" w:rsidRDefault="00D05606" w:rsidP="00D05606">
            <w:pPr>
              <w:pStyle w:val="TAL"/>
              <w:rPr>
                <w:rFonts w:cs="Arial"/>
                <w:b/>
                <w:i/>
                <w:sz w:val="20"/>
                <w:lang w:eastAsia="sv-SE"/>
              </w:rPr>
            </w:pPr>
            <w:r w:rsidRPr="00B23C6C">
              <w:rPr>
                <w:rFonts w:cs="Arial"/>
                <w:sz w:val="20"/>
                <w:lang w:eastAsia="sv-SE"/>
              </w:rPr>
              <w:t xml:space="preserve">Indicates the number of allocated slots in a configured grant periodicity following the time instance of configured grant offset (see TS 38.214 [19], clause 6.1.2.3). The network can only configure this field if </w:t>
            </w:r>
            <w:r w:rsidRPr="00B23C6C">
              <w:rPr>
                <w:rFonts w:cs="Arial"/>
                <w:i/>
                <w:iCs/>
                <w:sz w:val="20"/>
                <w:lang w:eastAsia="sv-SE"/>
              </w:rPr>
              <w:t>cg-</w:t>
            </w:r>
            <w:proofErr w:type="spellStart"/>
            <w:r w:rsidRPr="00B23C6C">
              <w:rPr>
                <w:rFonts w:cs="Arial"/>
                <w:i/>
                <w:iCs/>
                <w:sz w:val="20"/>
                <w:lang w:eastAsia="sv-SE"/>
              </w:rPr>
              <w:t>RetransmissionTimer</w:t>
            </w:r>
            <w:proofErr w:type="spellEnd"/>
            <w:r w:rsidRPr="00B23C6C">
              <w:rPr>
                <w:rFonts w:cs="Arial"/>
                <w:i/>
                <w:iCs/>
                <w:sz w:val="20"/>
                <w:lang w:eastAsia="sv-SE"/>
              </w:rPr>
              <w:t xml:space="preserve"> </w:t>
            </w:r>
            <w:r w:rsidRPr="00B23C6C">
              <w:rPr>
                <w:rFonts w:cs="Arial"/>
                <w:sz w:val="20"/>
                <w:lang w:eastAsia="sv-SE"/>
              </w:rPr>
              <w:t>is configured.</w:t>
            </w:r>
          </w:p>
        </w:tc>
      </w:tr>
    </w:tbl>
    <w:p w14:paraId="65DC0781" w14:textId="5F2B5AD9" w:rsidR="00A67242" w:rsidRPr="00B23C6C" w:rsidRDefault="008E5AAD" w:rsidP="00AA3C12">
      <w:pPr>
        <w:rPr>
          <w:rFonts w:ascii="Arial" w:eastAsiaTheme="minorEastAsia" w:hAnsi="Arial" w:cs="Arial"/>
          <w:lang w:eastAsia="zh-CN"/>
        </w:rPr>
      </w:pPr>
      <w:r w:rsidRPr="00B23C6C">
        <w:rPr>
          <w:rFonts w:ascii="Arial" w:eastAsiaTheme="minorEastAsia" w:hAnsi="Arial" w:cs="Arial"/>
          <w:lang w:eastAsia="zh-CN"/>
        </w:rPr>
        <w:t>T</w:t>
      </w:r>
      <w:r w:rsidR="00171C3D" w:rsidRPr="00B23C6C">
        <w:rPr>
          <w:rFonts w:ascii="Arial" w:eastAsiaTheme="minorEastAsia" w:hAnsi="Arial" w:cs="Arial"/>
          <w:lang w:eastAsia="zh-CN"/>
        </w:rPr>
        <w:t xml:space="preserve">he first </w:t>
      </w:r>
      <w:r w:rsidR="0020051D" w:rsidRPr="00B23C6C">
        <w:rPr>
          <w:rFonts w:ascii="Arial" w:eastAsiaTheme="minorEastAsia" w:hAnsi="Arial" w:cs="Arial"/>
          <w:lang w:eastAsia="zh-CN"/>
        </w:rPr>
        <w:t>enhancement</w:t>
      </w:r>
      <w:r w:rsidRPr="00B23C6C">
        <w:rPr>
          <w:rFonts w:ascii="Arial" w:eastAsiaTheme="minorEastAsia" w:hAnsi="Arial" w:cs="Arial"/>
          <w:lang w:eastAsia="zh-CN"/>
        </w:rPr>
        <w:t xml:space="preserve"> </w:t>
      </w:r>
      <w:r w:rsidR="00105B51" w:rsidRPr="00B23C6C">
        <w:rPr>
          <w:rFonts w:ascii="Arial" w:eastAsiaTheme="minorEastAsia" w:hAnsi="Arial" w:cs="Arial"/>
          <w:lang w:eastAsia="zh-CN"/>
        </w:rPr>
        <w:t xml:space="preserve">in NR-U </w:t>
      </w:r>
      <w:r w:rsidRPr="00B23C6C">
        <w:rPr>
          <w:rFonts w:ascii="Arial" w:eastAsiaTheme="minorEastAsia" w:hAnsi="Arial" w:cs="Arial"/>
          <w:lang w:eastAsia="zh-CN"/>
        </w:rPr>
        <w:t>is implemented based</w:t>
      </w:r>
      <w:r w:rsidR="0020051D" w:rsidRPr="00B23C6C">
        <w:rPr>
          <w:rFonts w:ascii="Arial" w:eastAsiaTheme="minorEastAsia" w:hAnsi="Arial" w:cs="Arial"/>
          <w:lang w:eastAsia="zh-CN"/>
        </w:rPr>
        <w:t xml:space="preserve"> </w:t>
      </w:r>
      <w:r w:rsidRPr="00B23C6C">
        <w:rPr>
          <w:rFonts w:ascii="Arial" w:eastAsiaTheme="minorEastAsia" w:hAnsi="Arial" w:cs="Arial"/>
          <w:lang w:eastAsia="zh-CN"/>
        </w:rPr>
        <w:t xml:space="preserve">on the following parameters: </w:t>
      </w:r>
    </w:p>
    <w:p w14:paraId="2D4F41E5" w14:textId="47267BA0" w:rsidR="00AA3C12" w:rsidRPr="00B23C6C" w:rsidRDefault="008C702C" w:rsidP="00AA3C12">
      <w:pPr>
        <w:rPr>
          <w:rFonts w:ascii="Arial" w:eastAsiaTheme="minorEastAsia" w:hAnsi="Arial" w:cs="Arial"/>
          <w:lang w:eastAsia="zh-CN"/>
        </w:rPr>
      </w:pPr>
      <w:proofErr w:type="gramStart"/>
      <w:r w:rsidRPr="00B23C6C">
        <w:rPr>
          <w:rFonts w:ascii="Arial" w:eastAsiaTheme="minorEastAsia" w:hAnsi="Arial" w:cs="Arial"/>
          <w:lang w:eastAsia="zh-CN"/>
        </w:rPr>
        <w:t>Actually,</w:t>
      </w:r>
      <w:r w:rsidR="00967A6C" w:rsidRPr="00B23C6C">
        <w:rPr>
          <w:rFonts w:ascii="Arial" w:eastAsiaTheme="minorEastAsia" w:hAnsi="Arial" w:cs="Arial"/>
          <w:lang w:eastAsia="zh-CN"/>
        </w:rPr>
        <w:t xml:space="preserve"> </w:t>
      </w:r>
      <w:r w:rsidR="001E62BE" w:rsidRPr="00B23C6C">
        <w:rPr>
          <w:rFonts w:ascii="Arial" w:eastAsiaTheme="minorEastAsia" w:hAnsi="Arial" w:cs="Arial"/>
          <w:lang w:eastAsia="zh-CN"/>
        </w:rPr>
        <w:t>RAN1</w:t>
      </w:r>
      <w:proofErr w:type="gramEnd"/>
      <w:r w:rsidR="001E62BE" w:rsidRPr="00B23C6C">
        <w:rPr>
          <w:rFonts w:ascii="Arial" w:eastAsiaTheme="minorEastAsia" w:hAnsi="Arial" w:cs="Arial"/>
          <w:lang w:eastAsia="zh-CN"/>
        </w:rPr>
        <w:t xml:space="preserve"> has agreed to support multi-consecutive slots transmission for Mode 1 and Mode 2 resource allocation in SL-U, </w:t>
      </w:r>
      <w:r w:rsidR="00A903C8" w:rsidRPr="00B23C6C">
        <w:rPr>
          <w:rFonts w:ascii="Arial" w:eastAsiaTheme="minorEastAsia" w:hAnsi="Arial" w:cs="Arial"/>
          <w:lang w:eastAsia="zh-CN"/>
        </w:rPr>
        <w:t xml:space="preserve">which implies </w:t>
      </w:r>
      <w:r w:rsidR="00C265DD" w:rsidRPr="00B23C6C">
        <w:rPr>
          <w:rFonts w:ascii="Arial" w:eastAsiaTheme="minorEastAsia" w:hAnsi="Arial" w:cs="Arial"/>
          <w:lang w:eastAsia="zh-CN"/>
        </w:rPr>
        <w:t xml:space="preserve">that </w:t>
      </w:r>
      <w:r w:rsidR="00A903C8" w:rsidRPr="00B23C6C">
        <w:rPr>
          <w:rFonts w:ascii="Arial" w:eastAsiaTheme="minorEastAsia" w:hAnsi="Arial" w:cs="Arial"/>
          <w:lang w:eastAsia="zh-CN"/>
        </w:rPr>
        <w:t>c</w:t>
      </w:r>
      <w:r w:rsidR="00481867" w:rsidRPr="00B23C6C">
        <w:rPr>
          <w:rFonts w:ascii="Arial" w:eastAsiaTheme="minorEastAsia" w:hAnsi="Arial" w:cs="Arial"/>
          <w:lang w:eastAsia="zh-CN"/>
        </w:rPr>
        <w:t xml:space="preserve">onfigured </w:t>
      </w:r>
      <w:r w:rsidR="000D35F1" w:rsidRPr="00B23C6C">
        <w:rPr>
          <w:rFonts w:ascii="Arial" w:eastAsiaTheme="minorEastAsia" w:hAnsi="Arial" w:cs="Arial"/>
          <w:lang w:eastAsia="zh-CN"/>
        </w:rPr>
        <w:t>SL</w:t>
      </w:r>
      <w:r w:rsidR="00481867" w:rsidRPr="00B23C6C">
        <w:rPr>
          <w:rFonts w:ascii="Arial" w:eastAsiaTheme="minorEastAsia" w:hAnsi="Arial" w:cs="Arial"/>
          <w:lang w:eastAsia="zh-CN"/>
        </w:rPr>
        <w:t xml:space="preserve"> transmissions in consecutive slots</w:t>
      </w:r>
      <w:r w:rsidR="000B7186" w:rsidRPr="00B23C6C">
        <w:rPr>
          <w:rFonts w:ascii="Arial" w:eastAsiaTheme="minorEastAsia" w:hAnsi="Arial" w:cs="Arial"/>
          <w:lang w:eastAsia="zh-CN"/>
        </w:rPr>
        <w:t xml:space="preserve"> is </w:t>
      </w:r>
      <w:r w:rsidR="00C265DD" w:rsidRPr="00B23C6C">
        <w:rPr>
          <w:rFonts w:ascii="Arial" w:eastAsiaTheme="minorEastAsia" w:hAnsi="Arial" w:cs="Arial"/>
          <w:lang w:eastAsia="zh-CN"/>
        </w:rPr>
        <w:t>supported.</w:t>
      </w:r>
      <w:r w:rsidR="001E62BE" w:rsidRPr="00B23C6C">
        <w:rPr>
          <w:rFonts w:ascii="Arial" w:eastAsiaTheme="minorEastAsia" w:hAnsi="Arial" w:cs="Arial"/>
          <w:lang w:eastAsia="zh-CN"/>
        </w:rPr>
        <w:t xml:space="preserve"> </w:t>
      </w:r>
    </w:p>
    <w:p w14:paraId="1F83DF80" w14:textId="23D1AF51" w:rsidR="008B5249" w:rsidRPr="00B23C6C" w:rsidRDefault="006B3A3B" w:rsidP="00DD55D6">
      <w:pPr>
        <w:pStyle w:val="Observation"/>
        <w:rPr>
          <w:rFonts w:cs="Arial"/>
        </w:rPr>
      </w:pPr>
      <w:bookmarkStart w:id="9" w:name="_Toc146798279"/>
      <w:r w:rsidRPr="00B23C6C">
        <w:rPr>
          <w:rFonts w:eastAsiaTheme="minorEastAsia" w:cs="Arial"/>
          <w:lang w:eastAsia="zh-CN"/>
        </w:rPr>
        <w:t>Configured SL transmissions in consecutive slots is supported for SL-U</w:t>
      </w:r>
      <w:r w:rsidRPr="00B23C6C">
        <w:rPr>
          <w:rFonts w:cs="Arial"/>
        </w:rPr>
        <w:t>.</w:t>
      </w:r>
      <w:bookmarkEnd w:id="9"/>
    </w:p>
    <w:p w14:paraId="62E00170" w14:textId="36FA5744" w:rsidR="00C265DD" w:rsidRPr="00B23C6C" w:rsidRDefault="00C265DD" w:rsidP="00AA3C12">
      <w:pPr>
        <w:rPr>
          <w:rFonts w:ascii="Arial" w:eastAsiaTheme="minorEastAsia" w:hAnsi="Arial" w:cs="Arial"/>
          <w:lang w:eastAsia="zh-CN"/>
        </w:rPr>
      </w:pPr>
      <w:r w:rsidRPr="00B23C6C">
        <w:rPr>
          <w:rFonts w:ascii="Arial" w:eastAsiaTheme="minorEastAsia" w:hAnsi="Arial" w:cs="Arial"/>
          <w:lang w:eastAsia="zh-CN"/>
        </w:rPr>
        <w:t xml:space="preserve">Regarding </w:t>
      </w:r>
      <w:r w:rsidR="009B2A40" w:rsidRPr="00B23C6C">
        <w:rPr>
          <w:rFonts w:ascii="Arial" w:eastAsiaTheme="minorEastAsia" w:hAnsi="Arial" w:cs="Arial"/>
          <w:lang w:eastAsia="zh-CN"/>
        </w:rPr>
        <w:t>autonomous retransmission</w:t>
      </w:r>
      <w:r w:rsidR="00A67D14" w:rsidRPr="00B23C6C">
        <w:rPr>
          <w:rFonts w:ascii="Arial" w:eastAsiaTheme="minorEastAsia" w:hAnsi="Arial" w:cs="Arial"/>
          <w:lang w:eastAsia="zh-CN"/>
        </w:rPr>
        <w:t xml:space="preserve"> (AUL)</w:t>
      </w:r>
      <w:r w:rsidR="009B2A40" w:rsidRPr="00B23C6C">
        <w:rPr>
          <w:rFonts w:ascii="Arial" w:eastAsiaTheme="minorEastAsia" w:hAnsi="Arial" w:cs="Arial"/>
          <w:lang w:eastAsia="zh-CN"/>
        </w:rPr>
        <w:t xml:space="preserve"> for CG, we think it is </w:t>
      </w:r>
      <w:r w:rsidR="009C7110" w:rsidRPr="00B23C6C">
        <w:rPr>
          <w:rFonts w:ascii="Arial" w:eastAsiaTheme="minorEastAsia" w:hAnsi="Arial" w:cs="Arial"/>
          <w:lang w:eastAsia="zh-CN"/>
        </w:rPr>
        <w:t xml:space="preserve">less motivated </w:t>
      </w:r>
      <w:r w:rsidR="009B2A40" w:rsidRPr="00B23C6C">
        <w:rPr>
          <w:rFonts w:ascii="Arial" w:eastAsiaTheme="minorEastAsia" w:hAnsi="Arial" w:cs="Arial"/>
          <w:lang w:eastAsia="zh-CN"/>
        </w:rPr>
        <w:t xml:space="preserve">to </w:t>
      </w:r>
      <w:r w:rsidR="00193950" w:rsidRPr="00B23C6C">
        <w:rPr>
          <w:rFonts w:ascii="Arial" w:eastAsiaTheme="minorEastAsia" w:hAnsi="Arial" w:cs="Arial"/>
          <w:lang w:eastAsia="zh-CN"/>
        </w:rPr>
        <w:t xml:space="preserve">introduce it </w:t>
      </w:r>
      <w:r w:rsidR="00DE6226" w:rsidRPr="00B23C6C">
        <w:rPr>
          <w:rFonts w:ascii="Arial" w:eastAsiaTheme="minorEastAsia" w:hAnsi="Arial" w:cs="Arial"/>
          <w:lang w:eastAsia="zh-CN"/>
        </w:rPr>
        <w:t>for SL-U</w:t>
      </w:r>
      <w:r w:rsidR="005E1B67" w:rsidRPr="00B23C6C">
        <w:rPr>
          <w:rFonts w:ascii="Arial" w:eastAsiaTheme="minorEastAsia" w:hAnsi="Arial" w:cs="Arial"/>
          <w:lang w:eastAsia="zh-CN"/>
        </w:rPr>
        <w:t>.</w:t>
      </w:r>
      <w:r w:rsidR="000D3AB6" w:rsidRPr="00B23C6C">
        <w:rPr>
          <w:rFonts w:ascii="Arial" w:eastAsiaTheme="minorEastAsia" w:hAnsi="Arial" w:cs="Arial"/>
          <w:lang w:eastAsia="zh-CN"/>
        </w:rPr>
        <w:t xml:space="preserve"> </w:t>
      </w:r>
      <w:r w:rsidR="00BA183B" w:rsidRPr="00B23C6C">
        <w:rPr>
          <w:rFonts w:ascii="Arial" w:eastAsiaTheme="minorEastAsia" w:hAnsi="Arial" w:cs="Arial"/>
          <w:lang w:eastAsia="zh-CN"/>
        </w:rPr>
        <w:t xml:space="preserve">AUL in NR-U </w:t>
      </w:r>
      <w:r w:rsidR="00C71745" w:rsidRPr="00B23C6C">
        <w:rPr>
          <w:rFonts w:ascii="Arial" w:eastAsiaTheme="minorEastAsia" w:hAnsi="Arial" w:cs="Arial"/>
          <w:lang w:eastAsia="zh-CN"/>
        </w:rPr>
        <w:t xml:space="preserve">was introduced partly due to that </w:t>
      </w:r>
      <w:r w:rsidR="00256E76" w:rsidRPr="00B23C6C">
        <w:rPr>
          <w:rFonts w:ascii="Arial" w:eastAsiaTheme="minorEastAsia" w:hAnsi="Arial" w:cs="Arial"/>
          <w:lang w:eastAsia="zh-CN"/>
        </w:rPr>
        <w:t xml:space="preserve">a HARQ transmission or </w:t>
      </w:r>
      <w:r w:rsidR="003A0C79" w:rsidRPr="00B23C6C">
        <w:rPr>
          <w:rFonts w:ascii="Arial" w:eastAsiaTheme="minorEastAsia" w:hAnsi="Arial" w:cs="Arial"/>
          <w:lang w:eastAsia="zh-CN"/>
        </w:rPr>
        <w:t xml:space="preserve">a gNB initiated DCI for retransmission may be subjective to LBT failure. </w:t>
      </w:r>
      <w:r w:rsidR="00C64918" w:rsidRPr="00B23C6C">
        <w:rPr>
          <w:rFonts w:ascii="Arial" w:eastAsiaTheme="minorEastAsia" w:hAnsi="Arial" w:cs="Arial"/>
          <w:lang w:eastAsia="zh-CN"/>
        </w:rPr>
        <w:t xml:space="preserve">However, </w:t>
      </w:r>
      <w:r w:rsidR="00E01A31" w:rsidRPr="00B23C6C">
        <w:rPr>
          <w:rFonts w:ascii="Arial" w:eastAsiaTheme="minorEastAsia" w:hAnsi="Arial" w:cs="Arial"/>
          <w:lang w:eastAsia="zh-CN"/>
        </w:rPr>
        <w:t>for SL-U Mode 1 operation, the gNB is deployed in the licensed bands</w:t>
      </w:r>
      <w:r w:rsidR="0073230B" w:rsidRPr="00B23C6C">
        <w:rPr>
          <w:rFonts w:ascii="Arial" w:eastAsiaTheme="minorEastAsia" w:hAnsi="Arial" w:cs="Arial"/>
          <w:lang w:eastAsia="zh-CN"/>
        </w:rPr>
        <w:t xml:space="preserve">, </w:t>
      </w:r>
      <w:r w:rsidR="00A5754B" w:rsidRPr="00B23C6C">
        <w:rPr>
          <w:rFonts w:ascii="Arial" w:eastAsiaTheme="minorEastAsia" w:hAnsi="Arial" w:cs="Arial"/>
          <w:lang w:eastAsia="zh-CN"/>
        </w:rPr>
        <w:t xml:space="preserve">it means the gNB </w:t>
      </w:r>
      <w:r w:rsidR="00342BC9" w:rsidRPr="00B23C6C">
        <w:rPr>
          <w:rFonts w:ascii="Arial" w:eastAsiaTheme="minorEastAsia" w:hAnsi="Arial" w:cs="Arial"/>
          <w:lang w:eastAsia="zh-CN"/>
        </w:rPr>
        <w:t xml:space="preserve">can initiate </w:t>
      </w:r>
      <w:r w:rsidR="00A66725" w:rsidRPr="00B23C6C">
        <w:rPr>
          <w:rFonts w:ascii="Arial" w:eastAsiaTheme="minorEastAsia" w:hAnsi="Arial" w:cs="Arial"/>
          <w:lang w:eastAsia="zh-CN"/>
        </w:rPr>
        <w:t>a dynamic SL grant to UE at any time</w:t>
      </w:r>
      <w:r w:rsidR="005C5134" w:rsidRPr="00B23C6C">
        <w:rPr>
          <w:rFonts w:ascii="Arial" w:eastAsiaTheme="minorEastAsia" w:hAnsi="Arial" w:cs="Arial"/>
          <w:lang w:eastAsia="zh-CN"/>
        </w:rPr>
        <w:t xml:space="preserve"> without subjection to the LBT failure. </w:t>
      </w:r>
      <w:r w:rsidR="00B01F34" w:rsidRPr="00B23C6C">
        <w:rPr>
          <w:rFonts w:ascii="Arial" w:eastAsiaTheme="minorEastAsia" w:hAnsi="Arial" w:cs="Arial"/>
          <w:lang w:eastAsia="zh-CN"/>
        </w:rPr>
        <w:t xml:space="preserve">In addition, </w:t>
      </w:r>
      <w:r w:rsidR="0069069F" w:rsidRPr="00B23C6C">
        <w:rPr>
          <w:rFonts w:ascii="Arial" w:eastAsiaTheme="minorEastAsia" w:hAnsi="Arial" w:cs="Arial"/>
          <w:lang w:eastAsia="zh-CN"/>
        </w:rPr>
        <w:t xml:space="preserve">UE already supports blind retransmission using </w:t>
      </w:r>
      <w:r w:rsidR="005B4E74" w:rsidRPr="00B23C6C">
        <w:rPr>
          <w:rFonts w:ascii="Arial" w:eastAsiaTheme="minorEastAsia" w:hAnsi="Arial" w:cs="Arial"/>
          <w:lang w:eastAsia="zh-CN"/>
        </w:rPr>
        <w:t>configure</w:t>
      </w:r>
      <w:r w:rsidR="00CE1C34" w:rsidRPr="00B23C6C">
        <w:rPr>
          <w:rFonts w:ascii="Arial" w:eastAsiaTheme="minorEastAsia" w:hAnsi="Arial" w:cs="Arial"/>
          <w:lang w:eastAsia="zh-CN"/>
        </w:rPr>
        <w:t>d</w:t>
      </w:r>
      <w:r w:rsidR="005B4E74" w:rsidRPr="00B23C6C">
        <w:rPr>
          <w:rFonts w:ascii="Arial" w:eastAsiaTheme="minorEastAsia" w:hAnsi="Arial" w:cs="Arial"/>
          <w:lang w:eastAsia="zh-CN"/>
        </w:rPr>
        <w:t xml:space="preserve"> grant or Mode 2 grants in </w:t>
      </w:r>
      <w:r w:rsidR="00DE583D" w:rsidRPr="00B23C6C">
        <w:rPr>
          <w:rFonts w:ascii="Arial" w:eastAsiaTheme="minorEastAsia" w:hAnsi="Arial" w:cs="Arial"/>
          <w:lang w:eastAsia="zh-CN"/>
        </w:rPr>
        <w:t xml:space="preserve">the legacy. </w:t>
      </w:r>
      <w:r w:rsidR="00186325" w:rsidRPr="00B23C6C">
        <w:rPr>
          <w:rFonts w:ascii="Arial" w:eastAsiaTheme="minorEastAsia" w:hAnsi="Arial" w:cs="Arial"/>
          <w:lang w:eastAsia="zh-CN"/>
        </w:rPr>
        <w:t xml:space="preserve">Thus, </w:t>
      </w:r>
      <w:bookmarkStart w:id="10" w:name="_Hlk118121642"/>
      <w:r w:rsidR="002069FC" w:rsidRPr="00B23C6C">
        <w:rPr>
          <w:rFonts w:ascii="Arial" w:eastAsiaTheme="minorEastAsia" w:hAnsi="Arial" w:cs="Arial"/>
          <w:lang w:eastAsia="zh-CN"/>
        </w:rPr>
        <w:t>autonomous retransmission</w:t>
      </w:r>
      <w:r w:rsidR="00040848" w:rsidRPr="00B23C6C">
        <w:rPr>
          <w:rFonts w:ascii="Arial" w:eastAsiaTheme="minorEastAsia" w:hAnsi="Arial" w:cs="Arial"/>
          <w:lang w:eastAsia="zh-CN"/>
        </w:rPr>
        <w:t xml:space="preserve"> with a retransmission timer</w:t>
      </w:r>
      <w:r w:rsidR="007B6661" w:rsidRPr="00B23C6C">
        <w:rPr>
          <w:rFonts w:ascii="Arial" w:eastAsiaTheme="minorEastAsia" w:hAnsi="Arial" w:cs="Arial"/>
          <w:lang w:eastAsia="zh-CN"/>
        </w:rPr>
        <w:t xml:space="preserve"> </w:t>
      </w:r>
      <w:bookmarkEnd w:id="10"/>
      <w:r w:rsidR="007B6661" w:rsidRPr="00B23C6C">
        <w:rPr>
          <w:rFonts w:ascii="Arial" w:eastAsiaTheme="minorEastAsia" w:hAnsi="Arial" w:cs="Arial"/>
          <w:lang w:eastAsia="zh-CN"/>
        </w:rPr>
        <w:t>for SL-U is less motivated than NR-U.</w:t>
      </w:r>
      <w:r w:rsidR="004B72BD" w:rsidRPr="00B23C6C">
        <w:rPr>
          <w:rFonts w:ascii="Arial" w:eastAsiaTheme="minorEastAsia" w:hAnsi="Arial" w:cs="Arial"/>
          <w:lang w:eastAsia="zh-CN"/>
        </w:rPr>
        <w:t xml:space="preserve"> Given limited time for R18, it is therefore to suggest RAN2 to down-prioritize </w:t>
      </w:r>
      <w:r w:rsidR="00FA3D67" w:rsidRPr="00B23C6C">
        <w:rPr>
          <w:rFonts w:ascii="Arial" w:eastAsiaTheme="minorEastAsia" w:hAnsi="Arial" w:cs="Arial"/>
          <w:lang w:eastAsia="zh-CN"/>
        </w:rPr>
        <w:t>autonomous retransmission</w:t>
      </w:r>
      <w:r w:rsidR="00315B5D" w:rsidRPr="00B23C6C">
        <w:rPr>
          <w:rFonts w:ascii="Arial" w:eastAsiaTheme="minorEastAsia" w:hAnsi="Arial" w:cs="Arial"/>
          <w:lang w:eastAsia="zh-CN"/>
        </w:rPr>
        <w:t xml:space="preserve"> with a retransmission timer</w:t>
      </w:r>
      <w:r w:rsidR="00FA3D67" w:rsidRPr="00B23C6C">
        <w:rPr>
          <w:rFonts w:ascii="Arial" w:eastAsiaTheme="minorEastAsia" w:hAnsi="Arial" w:cs="Arial"/>
          <w:lang w:eastAsia="zh-CN"/>
        </w:rPr>
        <w:t xml:space="preserve"> </w:t>
      </w:r>
      <w:r w:rsidR="004B72BD" w:rsidRPr="00B23C6C">
        <w:rPr>
          <w:rFonts w:ascii="Arial" w:eastAsiaTheme="minorEastAsia" w:hAnsi="Arial" w:cs="Arial"/>
          <w:lang w:eastAsia="zh-CN"/>
        </w:rPr>
        <w:t>for SL-U in R18.</w:t>
      </w:r>
      <w:r w:rsidR="00315B5D" w:rsidRPr="00B23C6C">
        <w:rPr>
          <w:rFonts w:ascii="Arial" w:eastAsiaTheme="minorEastAsia" w:hAnsi="Arial" w:cs="Arial"/>
          <w:lang w:eastAsia="zh-CN"/>
        </w:rPr>
        <w:t xml:space="preserve"> Therefore, autonomous retransmission with CG resources can be achieved with the existing blind retransmission mechanism.</w:t>
      </w:r>
      <w:r w:rsidR="00CE1C34" w:rsidRPr="00B23C6C">
        <w:rPr>
          <w:rFonts w:ascii="Arial" w:eastAsiaTheme="minorEastAsia" w:hAnsi="Arial" w:cs="Arial"/>
          <w:lang w:eastAsia="zh-CN"/>
        </w:rPr>
        <w:t xml:space="preserve"> However, the existing blind retransmission mechanism using configured grant can be enhanced to allow the UE to perform blind retransmission using CG resources across CG periods. This is motivated by the fact that some of CG resources may be subject to LBT failures. </w:t>
      </w:r>
    </w:p>
    <w:p w14:paraId="2FB042FC" w14:textId="1E39C54B" w:rsidR="00872A53" w:rsidRPr="00B23C6C" w:rsidRDefault="00E11D6C">
      <w:pPr>
        <w:pStyle w:val="Observation"/>
        <w:rPr>
          <w:rFonts w:cs="Arial"/>
        </w:rPr>
      </w:pPr>
      <w:bookmarkStart w:id="11" w:name="_Toc146798280"/>
      <w:r w:rsidRPr="00B23C6C">
        <w:rPr>
          <w:rFonts w:eastAsiaTheme="minorEastAsia" w:cs="Arial"/>
          <w:lang w:eastAsia="zh-CN"/>
        </w:rPr>
        <w:t>F</w:t>
      </w:r>
      <w:r w:rsidR="00D523D0" w:rsidRPr="00B23C6C">
        <w:rPr>
          <w:rFonts w:eastAsiaTheme="minorEastAsia" w:cs="Arial"/>
          <w:lang w:eastAsia="zh-CN"/>
        </w:rPr>
        <w:t>or SL-U Mode 1 operation, the gNB is deployed in the licensed bands, it means the gNB can initiate a dynamic SL grant to UE at any time without subjection to the LBT failure.</w:t>
      </w:r>
      <w:r w:rsidR="00BA52AC" w:rsidRPr="00B23C6C">
        <w:rPr>
          <w:rFonts w:eastAsiaTheme="minorEastAsia" w:cs="Arial"/>
          <w:lang w:eastAsia="zh-CN"/>
        </w:rPr>
        <w:t xml:space="preserve"> Thus, </w:t>
      </w:r>
      <w:r w:rsidR="00B76F23" w:rsidRPr="00B23C6C">
        <w:rPr>
          <w:rFonts w:eastAsiaTheme="minorEastAsia" w:cs="Arial"/>
          <w:lang w:eastAsia="zh-CN"/>
        </w:rPr>
        <w:t xml:space="preserve">autonomous retransmission </w:t>
      </w:r>
      <w:r w:rsidR="00BA52AC" w:rsidRPr="00B23C6C">
        <w:rPr>
          <w:rFonts w:eastAsiaTheme="minorEastAsia" w:cs="Arial"/>
          <w:lang w:eastAsia="zh-CN"/>
        </w:rPr>
        <w:t>for SL-U is less motivated than NR-U.</w:t>
      </w:r>
      <w:bookmarkEnd w:id="11"/>
      <w:r w:rsidR="00AF614A" w:rsidRPr="00B23C6C">
        <w:rPr>
          <w:rFonts w:cs="Arial"/>
        </w:rPr>
        <w:t xml:space="preserve">  </w:t>
      </w:r>
    </w:p>
    <w:p w14:paraId="6DE1F8B6" w14:textId="1B5406E7" w:rsidR="006428E3" w:rsidRPr="00B23C6C" w:rsidRDefault="002345AA">
      <w:pPr>
        <w:pStyle w:val="Proposal"/>
        <w:rPr>
          <w:rFonts w:cs="Arial"/>
        </w:rPr>
      </w:pPr>
      <w:bookmarkStart w:id="12" w:name="_Toc146798273"/>
      <w:r w:rsidRPr="00B23C6C">
        <w:rPr>
          <w:rFonts w:cs="Arial"/>
        </w:rPr>
        <w:t xml:space="preserve">UE is allowed to </w:t>
      </w:r>
      <w:r w:rsidR="006428E3" w:rsidRPr="00B23C6C">
        <w:rPr>
          <w:rFonts w:cs="Arial"/>
        </w:rPr>
        <w:t>perform blind retransmissions using CG resources across CG periods.</w:t>
      </w:r>
      <w:bookmarkEnd w:id="12"/>
      <w:r w:rsidR="006428E3" w:rsidRPr="00B23C6C">
        <w:rPr>
          <w:rFonts w:cs="Arial"/>
        </w:rPr>
        <w:t xml:space="preserve"> </w:t>
      </w:r>
    </w:p>
    <w:p w14:paraId="692ADC8F" w14:textId="77777777" w:rsidR="003D09F6" w:rsidRPr="00B23C6C" w:rsidRDefault="003D09F6" w:rsidP="006D1E9F">
      <w:pPr>
        <w:rPr>
          <w:rFonts w:ascii="Arial" w:hAnsi="Arial" w:cs="Arial"/>
        </w:rPr>
      </w:pPr>
      <w:r w:rsidRPr="00B23C6C">
        <w:rPr>
          <w:rFonts w:ascii="Arial" w:eastAsiaTheme="minorEastAsia" w:hAnsi="Arial" w:cs="Arial"/>
        </w:rPr>
        <w:t xml:space="preserve">Regarding </w:t>
      </w:r>
      <w:r w:rsidRPr="00B23C6C">
        <w:rPr>
          <w:rFonts w:ascii="Arial" w:hAnsi="Arial" w:cs="Arial"/>
        </w:rPr>
        <w:t xml:space="preserve">asynchronous HARQ, we think it is beneficial to introduce it for SL-U as SL-U has the similar issue, i.e., retransmission using CG may be delayed with HARQ ID corresponding to a transmission on a CG resource is determined using a formular, which can be mitigated by asynchronous HARQ. Whether/how to indicate the HARQ ID selected by TX UE is up to RAN1. </w:t>
      </w:r>
    </w:p>
    <w:p w14:paraId="5A1BC83E" w14:textId="3C148D31" w:rsidR="005C6274" w:rsidRPr="00B23C6C" w:rsidRDefault="001C5CB1">
      <w:pPr>
        <w:pStyle w:val="Proposal"/>
        <w:rPr>
          <w:rFonts w:cs="Arial"/>
        </w:rPr>
      </w:pPr>
      <w:bookmarkStart w:id="13" w:name="_Toc146798274"/>
      <w:r w:rsidRPr="00B23C6C">
        <w:rPr>
          <w:rFonts w:cs="Arial"/>
        </w:rPr>
        <w:t>Introduce asynchronous HARQ</w:t>
      </w:r>
      <w:r w:rsidR="00B8112D">
        <w:rPr>
          <w:rFonts w:cs="Arial"/>
        </w:rPr>
        <w:t xml:space="preserve"> (i.e., TX UE selects/determines HARQ process) </w:t>
      </w:r>
      <w:r w:rsidR="000E43A7">
        <w:rPr>
          <w:rFonts w:cs="Arial"/>
        </w:rPr>
        <w:t>for</w:t>
      </w:r>
      <w:r w:rsidR="000E43A7" w:rsidRPr="00B23C6C">
        <w:rPr>
          <w:rFonts w:cs="Arial"/>
        </w:rPr>
        <w:t xml:space="preserve"> </w:t>
      </w:r>
      <w:r w:rsidR="00210F13" w:rsidRPr="00B23C6C">
        <w:rPr>
          <w:rFonts w:cs="Arial"/>
        </w:rPr>
        <w:t>CG</w:t>
      </w:r>
      <w:r w:rsidR="005C6274" w:rsidRPr="00B23C6C">
        <w:rPr>
          <w:rFonts w:cs="Arial"/>
        </w:rPr>
        <w:t>.</w:t>
      </w:r>
      <w:bookmarkEnd w:id="13"/>
      <w:r w:rsidR="005C6274" w:rsidRPr="00B23C6C">
        <w:rPr>
          <w:rFonts w:cs="Arial"/>
        </w:rPr>
        <w:t xml:space="preserve"> </w:t>
      </w:r>
    </w:p>
    <w:p w14:paraId="1423E141" w14:textId="29E6FAF2" w:rsidR="00F634B5" w:rsidRPr="00B23C6C" w:rsidRDefault="00376562" w:rsidP="00F634B5">
      <w:pPr>
        <w:rPr>
          <w:rFonts w:ascii="Arial" w:hAnsi="Arial" w:cs="Arial"/>
        </w:rPr>
      </w:pPr>
      <w:r w:rsidRPr="00B23C6C">
        <w:rPr>
          <w:rFonts w:ascii="Arial" w:hAnsi="Arial" w:cs="Arial"/>
        </w:rPr>
        <w:t>In NR</w:t>
      </w:r>
      <w:r w:rsidR="00560E8F" w:rsidRPr="00B23C6C">
        <w:rPr>
          <w:rFonts w:ascii="Arial" w:hAnsi="Arial" w:cs="Arial"/>
        </w:rPr>
        <w:t>-U, a</w:t>
      </w:r>
      <w:r w:rsidRPr="00B23C6C">
        <w:rPr>
          <w:rFonts w:ascii="Arial" w:hAnsi="Arial" w:cs="Arial"/>
        </w:rPr>
        <w:t xml:space="preserve"> UE can be provided with multiple active configured grants for a given BWP in a serving cell. The introduction of multiple configured grants would serve at least for enhancing reliability and reducing latency of critical services. In addition, it is also being discussed to apply multiple configured grants for allowing the UE to switch to slot-based transmissions after initiating the COT (channel occupancy time) to minimize DMRS and UCI overhead in unlicensed spectrum.</w:t>
      </w:r>
      <w:r w:rsidR="00F634B5" w:rsidRPr="00B23C6C">
        <w:rPr>
          <w:rFonts w:ascii="Arial" w:hAnsi="Arial" w:cs="Arial"/>
        </w:rPr>
        <w:t xml:space="preserve"> For each CG configuration, there are </w:t>
      </w:r>
      <w:proofErr w:type="gramStart"/>
      <w:r w:rsidR="00F634B5" w:rsidRPr="00B23C6C">
        <w:rPr>
          <w:rFonts w:ascii="Arial" w:hAnsi="Arial" w:cs="Arial"/>
        </w:rPr>
        <w:t>a number of</w:t>
      </w:r>
      <w:proofErr w:type="gramEnd"/>
      <w:r w:rsidR="00F634B5" w:rsidRPr="00B23C6C">
        <w:rPr>
          <w:rFonts w:ascii="Arial" w:hAnsi="Arial" w:cs="Arial"/>
        </w:rPr>
        <w:t xml:space="preserve"> HARQ processes in the HARQ process pool assigned. There is also a separate CGT timer and CGRT setting associated with each CG configuration. It is allowed to share HARQ processes between CG configurations, which can give better configuration flexibility. Since a logical channel (LCH) can be mapped to multiple CG configurations, meaning the UE can transmit the data of the LCH using multiple active CG resources at the same time. For a TB which was transmitted using a CG resource, it is allowed to use any CG resource among the set of CG resources mapped to the LCH which comes earliest in the time to perform retransmission, this can reduce the latency. In addition, </w:t>
      </w:r>
      <w:r w:rsidR="00F634B5" w:rsidRPr="00B23C6C">
        <w:rPr>
          <w:rStyle w:val="bodytextChar0"/>
          <w:rFonts w:eastAsiaTheme="majorEastAsia"/>
        </w:rPr>
        <w:t xml:space="preserve">the selected resource shall provide same size as the same initial TB to avoid rate-matching on the TB. </w:t>
      </w:r>
      <w:r w:rsidR="00F634B5" w:rsidRPr="00B23C6C">
        <w:rPr>
          <w:rFonts w:ascii="Arial" w:hAnsi="Arial" w:cs="Arial"/>
        </w:rPr>
        <w:t>In addition, the UE shall stick to the same HARQ process for transmission/retransmission of a TB</w:t>
      </w:r>
      <w:r w:rsidR="009075D8" w:rsidRPr="00B23C6C">
        <w:rPr>
          <w:rFonts w:ascii="Arial" w:hAnsi="Arial" w:cs="Arial"/>
        </w:rPr>
        <w:t>.</w:t>
      </w:r>
    </w:p>
    <w:p w14:paraId="3CD0D597" w14:textId="37977A7D" w:rsidR="00A15753" w:rsidRPr="00B23C6C" w:rsidRDefault="00460ED6" w:rsidP="00A15753">
      <w:pPr>
        <w:pStyle w:val="Observation"/>
        <w:rPr>
          <w:rFonts w:cs="Arial"/>
        </w:rPr>
      </w:pPr>
      <w:bookmarkStart w:id="14" w:name="_Toc146798281"/>
      <w:r w:rsidRPr="00B23C6C">
        <w:rPr>
          <w:rFonts w:cs="Arial"/>
        </w:rPr>
        <w:lastRenderedPageBreak/>
        <w:t xml:space="preserve">NR-U </w:t>
      </w:r>
      <w:r w:rsidR="00E66CBF" w:rsidRPr="00B23C6C">
        <w:rPr>
          <w:rFonts w:cs="Arial"/>
        </w:rPr>
        <w:t xml:space="preserve">UE </w:t>
      </w:r>
      <w:r w:rsidRPr="00B23C6C">
        <w:rPr>
          <w:rFonts w:cs="Arial"/>
        </w:rPr>
        <w:t>supports multiple active CG configuration</w:t>
      </w:r>
      <w:r w:rsidR="005C25BF" w:rsidRPr="00B23C6C">
        <w:rPr>
          <w:rFonts w:cs="Arial"/>
        </w:rPr>
        <w:t>s</w:t>
      </w:r>
      <w:r w:rsidR="00A15753" w:rsidRPr="00B23C6C">
        <w:rPr>
          <w:rFonts w:eastAsiaTheme="minorEastAsia" w:cs="Arial"/>
          <w:lang w:eastAsia="zh-CN"/>
        </w:rPr>
        <w:t>.</w:t>
      </w:r>
      <w:bookmarkEnd w:id="14"/>
    </w:p>
    <w:p w14:paraId="5BEDBC88" w14:textId="397E4AC9" w:rsidR="00E66CBF" w:rsidRPr="00B23C6C" w:rsidRDefault="00861982" w:rsidP="00E66CBF">
      <w:pPr>
        <w:pStyle w:val="Observation"/>
        <w:rPr>
          <w:rFonts w:cs="Arial"/>
        </w:rPr>
      </w:pPr>
      <w:bookmarkStart w:id="15" w:name="_Toc146798282"/>
      <w:r w:rsidRPr="00B23C6C">
        <w:rPr>
          <w:rFonts w:cs="Arial"/>
        </w:rPr>
        <w:t xml:space="preserve">In </w:t>
      </w:r>
      <w:r w:rsidR="00E66CBF" w:rsidRPr="00B23C6C">
        <w:rPr>
          <w:rFonts w:cs="Arial"/>
        </w:rPr>
        <w:t>NR-U</w:t>
      </w:r>
      <w:r w:rsidRPr="00B23C6C">
        <w:rPr>
          <w:rFonts w:cs="Arial"/>
        </w:rPr>
        <w:t>, for a TB which was transmitted using a CG resource, it is allowed to use any CG resource among the set of CG resources mapped to the LCH which comes earliest in the time to perform retransmission</w:t>
      </w:r>
      <w:r w:rsidR="00E66CBF" w:rsidRPr="00B23C6C">
        <w:rPr>
          <w:rFonts w:eastAsiaTheme="minorEastAsia" w:cs="Arial"/>
          <w:lang w:eastAsia="zh-CN"/>
        </w:rPr>
        <w:t>.</w:t>
      </w:r>
      <w:bookmarkEnd w:id="15"/>
    </w:p>
    <w:p w14:paraId="05850A6D" w14:textId="4839A9AD" w:rsidR="00E66CBF" w:rsidRPr="00B23C6C" w:rsidRDefault="000C560B" w:rsidP="00BE151E">
      <w:pPr>
        <w:rPr>
          <w:rFonts w:ascii="Arial" w:hAnsi="Arial" w:cs="Arial"/>
        </w:rPr>
      </w:pPr>
      <w:r w:rsidRPr="00B23C6C">
        <w:rPr>
          <w:rFonts w:ascii="Arial" w:hAnsi="Arial" w:cs="Arial"/>
        </w:rPr>
        <w:t>A SL UE already supports</w:t>
      </w:r>
      <w:r w:rsidR="001632F6" w:rsidRPr="00B23C6C">
        <w:rPr>
          <w:rFonts w:ascii="Arial" w:hAnsi="Arial" w:cs="Arial"/>
        </w:rPr>
        <w:t xml:space="preserve"> multiple SL CG configurations for a LCH</w:t>
      </w:r>
      <w:r w:rsidR="000C6C70" w:rsidRPr="00B23C6C">
        <w:rPr>
          <w:rFonts w:ascii="Arial" w:hAnsi="Arial" w:cs="Arial"/>
        </w:rPr>
        <w:t xml:space="preserve">, e.g., configured by the RRC parameter </w:t>
      </w:r>
      <w:proofErr w:type="spellStart"/>
      <w:r w:rsidR="00E86023" w:rsidRPr="00B23C6C">
        <w:rPr>
          <w:rFonts w:ascii="Arial" w:hAnsi="Arial" w:cs="Arial"/>
        </w:rPr>
        <w:t>sl</w:t>
      </w:r>
      <w:proofErr w:type="spellEnd"/>
      <w:r w:rsidR="00E86023" w:rsidRPr="00B23C6C">
        <w:rPr>
          <w:rFonts w:ascii="Arial" w:hAnsi="Arial" w:cs="Arial"/>
        </w:rPr>
        <w:t>-</w:t>
      </w:r>
      <w:proofErr w:type="spellStart"/>
      <w:r w:rsidR="00E86023" w:rsidRPr="00B23C6C">
        <w:rPr>
          <w:rFonts w:ascii="Arial" w:hAnsi="Arial" w:cs="Arial"/>
        </w:rPr>
        <w:t>AllowedCG</w:t>
      </w:r>
      <w:proofErr w:type="spellEnd"/>
      <w:r w:rsidR="00E86023" w:rsidRPr="00B23C6C">
        <w:rPr>
          <w:rFonts w:ascii="Arial" w:hAnsi="Arial" w:cs="Arial"/>
        </w:rPr>
        <w:t>-List.</w:t>
      </w:r>
      <w:r w:rsidR="00AF203C" w:rsidRPr="00B23C6C">
        <w:rPr>
          <w:rFonts w:ascii="Arial" w:hAnsi="Arial" w:cs="Arial"/>
        </w:rPr>
        <w:t xml:space="preserve"> </w:t>
      </w:r>
      <w:r w:rsidR="006566AA" w:rsidRPr="00B23C6C">
        <w:rPr>
          <w:rFonts w:ascii="Arial" w:hAnsi="Arial" w:cs="Arial"/>
        </w:rPr>
        <w:t xml:space="preserve">It would be reasonable to adopt the same </w:t>
      </w:r>
      <w:r w:rsidR="00542D04" w:rsidRPr="00B23C6C">
        <w:rPr>
          <w:rFonts w:ascii="Arial" w:hAnsi="Arial" w:cs="Arial"/>
        </w:rPr>
        <w:t xml:space="preserve">enhancement feature as </w:t>
      </w:r>
      <w:r w:rsidR="00B771D1" w:rsidRPr="00B23C6C">
        <w:rPr>
          <w:rFonts w:ascii="Arial" w:hAnsi="Arial" w:cs="Arial"/>
        </w:rPr>
        <w:t>in NR-U to support cross CG</w:t>
      </w:r>
      <w:r w:rsidR="00914C2F" w:rsidRPr="00B23C6C">
        <w:rPr>
          <w:rFonts w:ascii="Arial" w:hAnsi="Arial" w:cs="Arial"/>
        </w:rPr>
        <w:t xml:space="preserve"> configurations </w:t>
      </w:r>
      <w:r w:rsidR="001E7D32" w:rsidRPr="00B23C6C">
        <w:rPr>
          <w:rFonts w:ascii="Arial" w:hAnsi="Arial" w:cs="Arial"/>
        </w:rPr>
        <w:t>retransmission for a TB.</w:t>
      </w:r>
    </w:p>
    <w:p w14:paraId="4113FD45" w14:textId="7F349D96" w:rsidR="003D44CB" w:rsidRPr="00B23C6C" w:rsidRDefault="00921D32" w:rsidP="003D44CB">
      <w:pPr>
        <w:pStyle w:val="Proposal"/>
        <w:rPr>
          <w:rFonts w:cs="Arial"/>
        </w:rPr>
      </w:pPr>
      <w:bookmarkStart w:id="16" w:name="_Toc146798275"/>
      <w:r w:rsidRPr="00B23C6C">
        <w:rPr>
          <w:rFonts w:cs="Arial"/>
        </w:rPr>
        <w:t xml:space="preserve">In SL-U, for a TB which was transmitted using a CG resource, it is allowed to use any CG resource among the set of CG resources </w:t>
      </w:r>
      <w:r w:rsidR="00D42BA5" w:rsidRPr="00B23C6C">
        <w:rPr>
          <w:rFonts w:cs="Arial"/>
        </w:rPr>
        <w:t xml:space="preserve">(comprising Type 1 CG </w:t>
      </w:r>
      <w:r w:rsidR="00A66203" w:rsidRPr="00B23C6C">
        <w:rPr>
          <w:rFonts w:cs="Arial"/>
        </w:rPr>
        <w:t xml:space="preserve">if </w:t>
      </w:r>
      <w:r w:rsidR="00784D0F" w:rsidRPr="00B23C6C">
        <w:rPr>
          <w:rFonts w:cs="Arial"/>
          <w:i/>
          <w:lang w:eastAsia="ko-KR"/>
        </w:rPr>
        <w:t>sl-configuredGrantType1Allowed</w:t>
      </w:r>
      <w:r w:rsidR="00E2202D" w:rsidRPr="00B23C6C">
        <w:rPr>
          <w:rFonts w:cs="Arial"/>
          <w:i/>
          <w:lang w:eastAsia="ko-KR"/>
        </w:rPr>
        <w:t xml:space="preserve"> </w:t>
      </w:r>
      <w:r w:rsidR="00E2202D" w:rsidRPr="00B23C6C">
        <w:rPr>
          <w:rFonts w:cs="Arial"/>
          <w:iCs/>
          <w:lang w:eastAsia="ko-KR"/>
        </w:rPr>
        <w:t xml:space="preserve">is </w:t>
      </w:r>
      <w:r w:rsidR="00887EA4" w:rsidRPr="00B23C6C">
        <w:rPr>
          <w:rFonts w:cs="Arial"/>
          <w:iCs/>
          <w:lang w:eastAsia="ko-KR"/>
        </w:rPr>
        <w:t>present</w:t>
      </w:r>
      <w:r w:rsidR="00D42BA5" w:rsidRPr="00B23C6C">
        <w:rPr>
          <w:rFonts w:cs="Arial"/>
        </w:rPr>
        <w:t xml:space="preserve"> </w:t>
      </w:r>
      <w:r w:rsidR="000D17E9" w:rsidRPr="00B23C6C">
        <w:rPr>
          <w:rFonts w:cs="Arial"/>
        </w:rPr>
        <w:t>or</w:t>
      </w:r>
      <w:r w:rsidR="00A66203" w:rsidRPr="00B23C6C">
        <w:rPr>
          <w:rFonts w:cs="Arial"/>
        </w:rPr>
        <w:t xml:space="preserve"> Type 2 CG</w:t>
      </w:r>
      <w:r w:rsidR="00FB117F" w:rsidRPr="00B23C6C">
        <w:rPr>
          <w:rFonts w:cs="Arial"/>
        </w:rPr>
        <w:t xml:space="preserve"> if</w:t>
      </w:r>
      <w:r w:rsidR="00887EA4" w:rsidRPr="00B23C6C">
        <w:rPr>
          <w:rFonts w:cs="Arial"/>
          <w:i/>
          <w:lang w:eastAsia="ko-KR"/>
        </w:rPr>
        <w:t xml:space="preserve"> sl-configuredGrantType1Allowed </w:t>
      </w:r>
      <w:r w:rsidR="00887EA4" w:rsidRPr="00B23C6C">
        <w:rPr>
          <w:rFonts w:cs="Arial"/>
          <w:iCs/>
          <w:lang w:eastAsia="ko-KR"/>
        </w:rPr>
        <w:t>is absent</w:t>
      </w:r>
      <w:r w:rsidR="00A66203" w:rsidRPr="00B23C6C">
        <w:rPr>
          <w:rFonts w:cs="Arial"/>
        </w:rPr>
        <w:t>)</w:t>
      </w:r>
      <w:r w:rsidRPr="00B23C6C">
        <w:rPr>
          <w:rFonts w:cs="Arial"/>
        </w:rPr>
        <w:t xml:space="preserve"> mapped to the LCH</w:t>
      </w:r>
      <w:r w:rsidR="000C7BE7" w:rsidRPr="00B23C6C">
        <w:rPr>
          <w:rFonts w:cs="Arial"/>
        </w:rPr>
        <w:t>s</w:t>
      </w:r>
      <w:r w:rsidRPr="00B23C6C">
        <w:rPr>
          <w:rFonts w:cs="Arial"/>
        </w:rPr>
        <w:t xml:space="preserve"> which comes earliest in the time to perform retransmission</w:t>
      </w:r>
      <w:r w:rsidR="003D44CB" w:rsidRPr="00B23C6C">
        <w:rPr>
          <w:rFonts w:cs="Arial"/>
        </w:rPr>
        <w:t>.</w:t>
      </w:r>
      <w:bookmarkEnd w:id="16"/>
      <w:r w:rsidR="003D44CB" w:rsidRPr="00B23C6C">
        <w:rPr>
          <w:rFonts w:cs="Arial"/>
        </w:rPr>
        <w:t xml:space="preserve"> </w:t>
      </w:r>
    </w:p>
    <w:p w14:paraId="1EEBEED5" w14:textId="4D5537C8" w:rsidR="003F23E3" w:rsidRDefault="003F23E3" w:rsidP="003F23E3">
      <w:pPr>
        <w:pStyle w:val="Heading2"/>
        <w:rPr>
          <w:rFonts w:eastAsia="Times New Roman"/>
        </w:rPr>
      </w:pPr>
      <w:r w:rsidRPr="00E50CF5">
        <w:rPr>
          <w:rFonts w:eastAsiaTheme="minorEastAsia" w:cs="Arial" w:hint="eastAsia"/>
          <w:lang w:eastAsia="zh-CN"/>
        </w:rPr>
        <w:t>2.</w:t>
      </w:r>
      <w:r w:rsidR="00FC36F2">
        <w:rPr>
          <w:rFonts w:eastAsiaTheme="minorEastAsia" w:cs="Arial"/>
          <w:lang w:eastAsia="zh-CN"/>
        </w:rPr>
        <w:t>4</w:t>
      </w:r>
      <w:r>
        <w:rPr>
          <w:rFonts w:eastAsia="Times New Roman"/>
        </w:rPr>
        <w:t xml:space="preserve"> Mode 1 RA</w:t>
      </w:r>
    </w:p>
    <w:p w14:paraId="4CC2DD53" w14:textId="40E4012F" w:rsidR="002B4F66" w:rsidRPr="00B23C6C" w:rsidRDefault="002B4F66" w:rsidP="002B4F66">
      <w:pPr>
        <w:rPr>
          <w:rFonts w:ascii="Arial" w:hAnsi="Arial" w:cs="Arial"/>
          <w:iCs/>
          <w:lang w:eastAsia="x-none"/>
        </w:rPr>
      </w:pPr>
      <w:r w:rsidRPr="00B23C6C">
        <w:rPr>
          <w:rFonts w:ascii="Arial" w:hAnsi="Arial" w:cs="Arial"/>
        </w:rPr>
        <w:t xml:space="preserve">According to the WID, </w:t>
      </w:r>
      <w:proofErr w:type="gramStart"/>
      <w:r w:rsidRPr="00B23C6C">
        <w:rPr>
          <w:rFonts w:ascii="Arial" w:hAnsi="Arial" w:cs="Arial"/>
          <w:iCs/>
          <w:lang w:eastAsia="x-none"/>
        </w:rPr>
        <w:t>in order to</w:t>
      </w:r>
      <w:proofErr w:type="gramEnd"/>
      <w:r w:rsidRPr="00B23C6C">
        <w:rPr>
          <w:rFonts w:ascii="Arial" w:hAnsi="Arial" w:cs="Arial"/>
          <w:iCs/>
          <w:lang w:eastAsia="x-none"/>
        </w:rPr>
        <w:t xml:space="preserve"> support </w:t>
      </w:r>
      <w:proofErr w:type="spellStart"/>
      <w:r w:rsidRPr="00B23C6C">
        <w:rPr>
          <w:rFonts w:ascii="Arial" w:hAnsi="Arial" w:cs="Arial"/>
          <w:iCs/>
          <w:lang w:eastAsia="x-none"/>
        </w:rPr>
        <w:t>sidelink</w:t>
      </w:r>
      <w:proofErr w:type="spellEnd"/>
      <w:r w:rsidRPr="00B23C6C">
        <w:rPr>
          <w:rFonts w:ascii="Arial" w:hAnsi="Arial" w:cs="Arial"/>
          <w:iCs/>
          <w:lang w:eastAsia="x-none"/>
        </w:rPr>
        <w:t xml:space="preserve"> transmission on unlicensed spectrum (SL-U), both Mode 1 operation and Mode 2 operation need to be supported. In case of Mode 1 operation, </w:t>
      </w:r>
      <w:proofErr w:type="spellStart"/>
      <w:r w:rsidRPr="00B23C6C">
        <w:rPr>
          <w:rFonts w:ascii="Arial" w:hAnsi="Arial" w:cs="Arial"/>
          <w:iCs/>
          <w:lang w:eastAsia="x-none"/>
        </w:rPr>
        <w:t>Uu</w:t>
      </w:r>
      <w:proofErr w:type="spellEnd"/>
      <w:r w:rsidRPr="00B23C6C">
        <w:rPr>
          <w:rFonts w:ascii="Arial" w:hAnsi="Arial" w:cs="Arial"/>
          <w:iCs/>
          <w:lang w:eastAsia="x-none"/>
        </w:rPr>
        <w:t xml:space="preserve"> link is limited to licensed spectrum. </w:t>
      </w:r>
    </w:p>
    <w:p w14:paraId="69D01906" w14:textId="6AF74F9D" w:rsidR="004B2081" w:rsidRPr="00B23C6C" w:rsidRDefault="004B2081" w:rsidP="004B2081">
      <w:pPr>
        <w:rPr>
          <w:rFonts w:ascii="Arial" w:hAnsi="Arial" w:cs="Arial"/>
          <w:iCs/>
          <w:lang w:eastAsia="x-none"/>
        </w:rPr>
      </w:pPr>
      <w:r w:rsidRPr="00B23C6C">
        <w:rPr>
          <w:rFonts w:ascii="Arial" w:hAnsi="Arial" w:cs="Arial"/>
          <w:iCs/>
          <w:lang w:eastAsia="x-none"/>
        </w:rPr>
        <w:t>For Mode 1 operation, the gNB assigns SL grants to a SL UE in the DCI, which may also carry the PUCCH resources where the SL UE can forward the SL HARQ acknowledgement received from the peer UE to the gNB using those PUCCH resources.  In case of SL transmissions on unlicensed band, a SL HARQ acknowledgement from the peer UE may be subject to LBT failures, in this case, the SL HARQ acknowledgement may be delayed by LBT failures, so that misses the PUCCH resources assigned by the gNB. in such a case, the gNB would not be able to receive SL HARQ acknowledgement for the SL UE. The gNB may even interpret that the SL transmission has failed so that the gNB may decide to assign resources to the SL UE for retransmissions even if the SL transmission has been successfully received by the peer UE. This may lead to resource wastage.</w:t>
      </w:r>
    </w:p>
    <w:p w14:paraId="3477128F" w14:textId="28D29E49" w:rsidR="008963E6" w:rsidRPr="00B23C6C" w:rsidRDefault="00F82CAE" w:rsidP="008963E6">
      <w:pPr>
        <w:pStyle w:val="Proposal"/>
        <w:rPr>
          <w:rFonts w:cs="Arial"/>
        </w:rPr>
      </w:pPr>
      <w:bookmarkStart w:id="17" w:name="_Toc146798276"/>
      <w:r w:rsidRPr="00B23C6C">
        <w:rPr>
          <w:rFonts w:cs="Arial"/>
        </w:rPr>
        <w:t xml:space="preserve">For Mode 1 RA, </w:t>
      </w:r>
      <w:r w:rsidR="008963E6" w:rsidRPr="00B23C6C">
        <w:rPr>
          <w:rFonts w:cs="Arial"/>
        </w:rPr>
        <w:t>additional PUCCH resources/occasions need to be configured to a UE for forwarding SL HARQ ACK received from a peer UE to mitigate the issue where the UE may miss some PUCCH resources/occasions if the SL HARQ ACK sent by the peer UE may be subject to LBT failure.</w:t>
      </w:r>
      <w:bookmarkEnd w:id="17"/>
      <w:r w:rsidR="008963E6" w:rsidRPr="00B23C6C">
        <w:rPr>
          <w:rFonts w:cs="Arial"/>
        </w:rPr>
        <w:t xml:space="preserve">  </w:t>
      </w:r>
    </w:p>
    <w:p w14:paraId="481E741C" w14:textId="045C86A7" w:rsidR="002B4F66" w:rsidRPr="00B23C6C" w:rsidRDefault="002B4F66" w:rsidP="002B4F66">
      <w:pPr>
        <w:rPr>
          <w:rFonts w:ascii="Arial" w:hAnsi="Arial" w:cs="Arial"/>
          <w:iCs/>
          <w:lang w:eastAsia="x-none"/>
        </w:rPr>
      </w:pPr>
      <w:r w:rsidRPr="00B23C6C">
        <w:rPr>
          <w:rFonts w:ascii="Arial" w:hAnsi="Arial" w:cs="Arial"/>
          <w:iCs/>
          <w:lang w:eastAsia="x-none"/>
        </w:rPr>
        <w:t>For Mode 1 operation, gNB needs to get timely knowledge of congestion status of a concerned SL carrier/SL resource pool so that gNB can identify free SL resources in the concerned SL carrier/SL resource pool and assign them to UEs. In this way, UE can avoid experiencing LBT failures or resource conflict when initiating SL transmissions using the assigned SL resources.</w:t>
      </w:r>
      <w:r w:rsidR="004D0CA3" w:rsidRPr="00B23C6C">
        <w:rPr>
          <w:rFonts w:ascii="Arial" w:hAnsi="Arial" w:cs="Arial"/>
          <w:iCs/>
          <w:lang w:eastAsia="x-none"/>
        </w:rPr>
        <w:t xml:space="preserve"> In NR-U, a UE can report channel occupancy (CO and RSSI) to the gNB. Similarly, </w:t>
      </w:r>
    </w:p>
    <w:p w14:paraId="6F9A1488" w14:textId="3FE37720" w:rsidR="00F82CAE" w:rsidRPr="00B23C6C" w:rsidRDefault="004D0CA3" w:rsidP="00F82CAE">
      <w:pPr>
        <w:pStyle w:val="Proposal"/>
        <w:rPr>
          <w:rFonts w:cs="Arial"/>
        </w:rPr>
      </w:pPr>
      <w:bookmarkStart w:id="18" w:name="_Toc146798277"/>
      <w:r w:rsidRPr="00B23C6C">
        <w:rPr>
          <w:rFonts w:cs="Arial"/>
        </w:rPr>
        <w:t>Same as in NR-U</w:t>
      </w:r>
      <w:r w:rsidR="00F82CAE" w:rsidRPr="00B23C6C">
        <w:rPr>
          <w:rFonts w:cs="Arial"/>
        </w:rPr>
        <w:t xml:space="preserve">, </w:t>
      </w:r>
      <w:r w:rsidR="008906CD" w:rsidRPr="00B23C6C">
        <w:rPr>
          <w:rFonts w:cs="Arial"/>
        </w:rPr>
        <w:t>a UE reports congestion status</w:t>
      </w:r>
      <w:r w:rsidRPr="00B23C6C">
        <w:rPr>
          <w:rFonts w:cs="Arial"/>
        </w:rPr>
        <w:t xml:space="preserve"> (e.g., CO and RSSI)</w:t>
      </w:r>
      <w:r w:rsidR="008906CD" w:rsidRPr="00B23C6C">
        <w:rPr>
          <w:rFonts w:cs="Arial"/>
        </w:rPr>
        <w:t xml:space="preserve"> of SL carrier in unlicensed band to the gNB</w:t>
      </w:r>
      <w:r w:rsidR="00F82CAE" w:rsidRPr="00B23C6C">
        <w:rPr>
          <w:rFonts w:cs="Arial"/>
        </w:rPr>
        <w:t>.</w:t>
      </w:r>
      <w:bookmarkEnd w:id="18"/>
      <w:r w:rsidR="00F82CAE" w:rsidRPr="00B23C6C">
        <w:rPr>
          <w:rFonts w:cs="Arial"/>
        </w:rPr>
        <w:t xml:space="preserve">  </w:t>
      </w:r>
    </w:p>
    <w:p w14:paraId="0CF6040A" w14:textId="04F54237" w:rsidR="00064E39" w:rsidRPr="00CE0424" w:rsidRDefault="00E97523" w:rsidP="00064E39">
      <w:pPr>
        <w:pStyle w:val="Heading1"/>
      </w:pPr>
      <w:bookmarkStart w:id="19" w:name="_Toc70424553"/>
      <w:bookmarkStart w:id="20" w:name="_Ref189046994"/>
      <w:bookmarkEnd w:id="19"/>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D574E52" w14:textId="2EB8CD79" w:rsidR="00364188"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6798278" w:history="1">
        <w:r w:rsidR="00364188" w:rsidRPr="009F4799">
          <w:rPr>
            <w:rStyle w:val="Hyperlink"/>
            <w:rFonts w:cs="Arial"/>
            <w:noProof/>
          </w:rPr>
          <w:t>Observation 1</w:t>
        </w:r>
        <w:r w:rsidR="00364188">
          <w:rPr>
            <w:rFonts w:asciiTheme="minorHAnsi" w:eastAsiaTheme="minorEastAsia" w:hAnsiTheme="minorHAnsi" w:cstheme="minorBidi"/>
            <w:b w:val="0"/>
            <w:noProof/>
            <w:sz w:val="22"/>
            <w:szCs w:val="22"/>
            <w:lang w:val="en-SE" w:eastAsia="zh-CN"/>
          </w:rPr>
          <w:tab/>
        </w:r>
        <w:r w:rsidR="00364188" w:rsidRPr="009F4799">
          <w:rPr>
            <w:rStyle w:val="Hyperlink"/>
            <w:rFonts w:eastAsia="SimSun" w:cs="Arial"/>
            <w:noProof/>
            <w:lang w:eastAsia="zh-CN"/>
          </w:rPr>
          <w:t>MCSt is intended to provide the UE with additional transmission opportunities so that the transmission is not stalled by LBT failures</w:t>
        </w:r>
        <w:r w:rsidR="00364188" w:rsidRPr="009F4799">
          <w:rPr>
            <w:rStyle w:val="Hyperlink"/>
            <w:rFonts w:cs="Arial"/>
            <w:noProof/>
          </w:rPr>
          <w:t>.</w:t>
        </w:r>
      </w:hyperlink>
    </w:p>
    <w:p w14:paraId="396451EB" w14:textId="1D0FCB17"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79" w:history="1">
        <w:r w:rsidRPr="009F4799">
          <w:rPr>
            <w:rStyle w:val="Hyperlink"/>
            <w:rFonts w:cs="Arial"/>
            <w:noProof/>
          </w:rPr>
          <w:t>Observation 2</w:t>
        </w:r>
        <w:r>
          <w:rPr>
            <w:rFonts w:asciiTheme="minorHAnsi" w:eastAsiaTheme="minorEastAsia" w:hAnsiTheme="minorHAnsi" w:cstheme="minorBidi"/>
            <w:b w:val="0"/>
            <w:noProof/>
            <w:sz w:val="22"/>
            <w:szCs w:val="22"/>
            <w:lang w:val="en-SE" w:eastAsia="zh-CN"/>
          </w:rPr>
          <w:tab/>
        </w:r>
        <w:r w:rsidRPr="009F4799">
          <w:rPr>
            <w:rStyle w:val="Hyperlink"/>
            <w:rFonts w:cs="Arial"/>
            <w:noProof/>
            <w:lang w:eastAsia="zh-CN"/>
          </w:rPr>
          <w:t>Configured SL transmissions in consecutive slots is supported for SL-U</w:t>
        </w:r>
        <w:r w:rsidRPr="009F4799">
          <w:rPr>
            <w:rStyle w:val="Hyperlink"/>
            <w:rFonts w:cs="Arial"/>
            <w:noProof/>
          </w:rPr>
          <w:t>.</w:t>
        </w:r>
      </w:hyperlink>
    </w:p>
    <w:p w14:paraId="58A76BB4" w14:textId="469C733B"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80" w:history="1">
        <w:r w:rsidRPr="009F4799">
          <w:rPr>
            <w:rStyle w:val="Hyperlink"/>
            <w:rFonts w:cs="Arial"/>
            <w:noProof/>
          </w:rPr>
          <w:t>Observation 3</w:t>
        </w:r>
        <w:r>
          <w:rPr>
            <w:rFonts w:asciiTheme="minorHAnsi" w:eastAsiaTheme="minorEastAsia" w:hAnsiTheme="minorHAnsi" w:cstheme="minorBidi"/>
            <w:b w:val="0"/>
            <w:noProof/>
            <w:sz w:val="22"/>
            <w:szCs w:val="22"/>
            <w:lang w:val="en-SE" w:eastAsia="zh-CN"/>
          </w:rPr>
          <w:tab/>
        </w:r>
        <w:r w:rsidRPr="009F4799">
          <w:rPr>
            <w:rStyle w:val="Hyperlink"/>
            <w:rFonts w:cs="Arial"/>
            <w:noProof/>
            <w:lang w:eastAsia="zh-CN"/>
          </w:rPr>
          <w:t>For SL-U Mode 1 operation, the gNB is deployed in the licensed bands, it means the gNB can initiate a dynamic SL grant to UE at any time without subjection to the LBT failure. Thus, autonomous retransmission for SL-U is less motivated than NR-U.</w:t>
        </w:r>
      </w:hyperlink>
    </w:p>
    <w:p w14:paraId="29DBAF3C" w14:textId="6B9C9FD7"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81" w:history="1">
        <w:r w:rsidRPr="009F4799">
          <w:rPr>
            <w:rStyle w:val="Hyperlink"/>
            <w:rFonts w:cs="Arial"/>
            <w:noProof/>
          </w:rPr>
          <w:t>Observation 4</w:t>
        </w:r>
        <w:r>
          <w:rPr>
            <w:rFonts w:asciiTheme="minorHAnsi" w:eastAsiaTheme="minorEastAsia" w:hAnsiTheme="minorHAnsi" w:cstheme="minorBidi"/>
            <w:b w:val="0"/>
            <w:noProof/>
            <w:sz w:val="22"/>
            <w:szCs w:val="22"/>
            <w:lang w:val="en-SE" w:eastAsia="zh-CN"/>
          </w:rPr>
          <w:tab/>
        </w:r>
        <w:r w:rsidRPr="009F4799">
          <w:rPr>
            <w:rStyle w:val="Hyperlink"/>
            <w:rFonts w:cs="Arial"/>
            <w:noProof/>
          </w:rPr>
          <w:t>NR-U UE supports multiple active CG configurations</w:t>
        </w:r>
        <w:r w:rsidRPr="009F4799">
          <w:rPr>
            <w:rStyle w:val="Hyperlink"/>
            <w:rFonts w:cs="Arial"/>
            <w:noProof/>
            <w:lang w:eastAsia="zh-CN"/>
          </w:rPr>
          <w:t>.</w:t>
        </w:r>
      </w:hyperlink>
    </w:p>
    <w:p w14:paraId="6BDE5847" w14:textId="6EFE70CB"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82" w:history="1">
        <w:r w:rsidRPr="009F4799">
          <w:rPr>
            <w:rStyle w:val="Hyperlink"/>
            <w:rFonts w:cs="Arial"/>
            <w:noProof/>
          </w:rPr>
          <w:t>Observation 5</w:t>
        </w:r>
        <w:r>
          <w:rPr>
            <w:rFonts w:asciiTheme="minorHAnsi" w:eastAsiaTheme="minorEastAsia" w:hAnsiTheme="minorHAnsi" w:cstheme="minorBidi"/>
            <w:b w:val="0"/>
            <w:noProof/>
            <w:sz w:val="22"/>
            <w:szCs w:val="22"/>
            <w:lang w:val="en-SE" w:eastAsia="zh-CN"/>
          </w:rPr>
          <w:tab/>
        </w:r>
        <w:r w:rsidRPr="009F4799">
          <w:rPr>
            <w:rStyle w:val="Hyperlink"/>
            <w:rFonts w:cs="Arial"/>
            <w:noProof/>
          </w:rPr>
          <w:t>In NR-U, for a TB which was transmitted using a CG resource, it is allowed to use any CG resource among the set of CG resources mapped to the LCH which comes earliest in the time to perform retransmission</w:t>
        </w:r>
        <w:r w:rsidRPr="009F4799">
          <w:rPr>
            <w:rStyle w:val="Hyperlink"/>
            <w:rFonts w:cs="Arial"/>
            <w:noProof/>
            <w:lang w:eastAsia="zh-CN"/>
          </w:rPr>
          <w:t>.</w:t>
        </w:r>
      </w:hyperlink>
    </w:p>
    <w:p w14:paraId="7DC46F5D" w14:textId="4BB5251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5BF3127" w14:textId="48A6F512" w:rsidR="00364188"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798269" w:history="1">
        <w:r w:rsidR="00364188" w:rsidRPr="008D38DD">
          <w:rPr>
            <w:rStyle w:val="Hyperlink"/>
            <w:rFonts w:cs="Arial"/>
            <w:noProof/>
          </w:rPr>
          <w:t>Proposal 1</w:t>
        </w:r>
        <w:r w:rsidR="00364188">
          <w:rPr>
            <w:rFonts w:asciiTheme="minorHAnsi" w:eastAsiaTheme="minorEastAsia" w:hAnsiTheme="minorHAnsi" w:cstheme="minorBidi"/>
            <w:b w:val="0"/>
            <w:noProof/>
            <w:sz w:val="22"/>
            <w:szCs w:val="22"/>
            <w:lang w:val="en-SE" w:eastAsia="zh-CN"/>
          </w:rPr>
          <w:tab/>
        </w:r>
        <w:r w:rsidR="00364188" w:rsidRPr="008D38DD">
          <w:rPr>
            <w:rStyle w:val="Hyperlink"/>
            <w:rFonts w:eastAsia="SimSun" w:cs="Arial"/>
            <w:noProof/>
          </w:rPr>
          <w:t>A UE doesn’t inform a peer UE of consistent LBT failure that the UE has detected</w:t>
        </w:r>
        <w:r w:rsidR="00364188" w:rsidRPr="008D38DD">
          <w:rPr>
            <w:rStyle w:val="Hyperlink"/>
            <w:noProof/>
          </w:rPr>
          <w:t>.</w:t>
        </w:r>
      </w:hyperlink>
    </w:p>
    <w:p w14:paraId="12CD54E6" w14:textId="57B45195"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70" w:history="1">
        <w:r w:rsidRPr="008D38DD">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8D38DD">
          <w:rPr>
            <w:rStyle w:val="Hyperlink"/>
            <w:rFonts w:eastAsia="SimSun" w:cs="Arial"/>
            <w:noProof/>
          </w:rPr>
          <w:t>For a shared COT, the LBT type for a PSSCH transmission of the COT responding UE is determined by the MAC layer based on joint steps involving the MAC layer and the PHY layer</w:t>
        </w:r>
        <w:r w:rsidRPr="008D38DD">
          <w:rPr>
            <w:rStyle w:val="Hyperlink"/>
            <w:noProof/>
          </w:rPr>
          <w:t>. FFS on the details of joint steps.</w:t>
        </w:r>
      </w:hyperlink>
    </w:p>
    <w:p w14:paraId="6A3ECA14" w14:textId="1B586A26"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71" w:history="1">
        <w:r w:rsidRPr="008D38DD">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8D38DD">
          <w:rPr>
            <w:rStyle w:val="Hyperlink"/>
            <w:rFonts w:eastAsia="SimSun" w:cs="Arial"/>
            <w:noProof/>
          </w:rPr>
          <w:t>Resource reselection due to LBT failures is not pursued for MCSt regardless of whether the MCSt resources are allocated for single TB or multiple TBs</w:t>
        </w:r>
        <w:r w:rsidRPr="008D38DD">
          <w:rPr>
            <w:rStyle w:val="Hyperlink"/>
            <w:noProof/>
          </w:rPr>
          <w:t>.</w:t>
        </w:r>
      </w:hyperlink>
    </w:p>
    <w:p w14:paraId="05DB48E5" w14:textId="0054C820"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72" w:history="1">
        <w:r w:rsidRPr="008D38DD">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8D38DD">
          <w:rPr>
            <w:rStyle w:val="Hyperlink"/>
            <w:rFonts w:eastAsia="SimSun" w:cs="Arial"/>
            <w:noProof/>
          </w:rPr>
          <w:t>Same as in NR-U, in case of multi-TB based MCSt, the UE can move the TB to the next resource/slot which was determined for a different TB if the first resource/slot is dropped due to LBT failures</w:t>
        </w:r>
        <w:r w:rsidRPr="008D38DD">
          <w:rPr>
            <w:rStyle w:val="Hyperlink"/>
            <w:noProof/>
          </w:rPr>
          <w:t>.</w:t>
        </w:r>
      </w:hyperlink>
    </w:p>
    <w:p w14:paraId="488834AF" w14:textId="1BDADDFC"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73" w:history="1">
        <w:r w:rsidRPr="008D38DD">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8D38DD">
          <w:rPr>
            <w:rStyle w:val="Hyperlink"/>
            <w:rFonts w:cs="Arial"/>
            <w:noProof/>
          </w:rPr>
          <w:t>UE is allowed to perform blind retransmissions using CG resources across CG periods.</w:t>
        </w:r>
      </w:hyperlink>
    </w:p>
    <w:p w14:paraId="2C59FFF5" w14:textId="50A03CC4"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74" w:history="1">
        <w:r w:rsidRPr="008D38DD">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8D38DD">
          <w:rPr>
            <w:rStyle w:val="Hyperlink"/>
            <w:rFonts w:cs="Arial"/>
            <w:noProof/>
          </w:rPr>
          <w:t>Introduce asynchronous HARQ (i.e., TX UE selects/determines HARQ process) for CG.</w:t>
        </w:r>
      </w:hyperlink>
    </w:p>
    <w:p w14:paraId="13BD2071" w14:textId="1C5DC404"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75" w:history="1">
        <w:r w:rsidRPr="008D38DD">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8D38DD">
          <w:rPr>
            <w:rStyle w:val="Hyperlink"/>
            <w:rFonts w:cs="Arial"/>
            <w:noProof/>
          </w:rPr>
          <w:t xml:space="preserve">In SL-U, for a TB which was transmitted using a CG resource, it is allowed to use any CG resource among the set of CG resources (comprising Type 1 CG if </w:t>
        </w:r>
        <w:r w:rsidRPr="008D38DD">
          <w:rPr>
            <w:rStyle w:val="Hyperlink"/>
            <w:rFonts w:cs="Arial"/>
            <w:i/>
            <w:noProof/>
            <w:lang w:eastAsia="ko-KR"/>
          </w:rPr>
          <w:t xml:space="preserve">sl-configuredGrantType1Allowed </w:t>
        </w:r>
        <w:r w:rsidRPr="008D38DD">
          <w:rPr>
            <w:rStyle w:val="Hyperlink"/>
            <w:rFonts w:cs="Arial"/>
            <w:iCs/>
            <w:noProof/>
            <w:lang w:eastAsia="ko-KR"/>
          </w:rPr>
          <w:t>is present</w:t>
        </w:r>
        <w:r w:rsidRPr="008D38DD">
          <w:rPr>
            <w:rStyle w:val="Hyperlink"/>
            <w:rFonts w:cs="Arial"/>
            <w:noProof/>
          </w:rPr>
          <w:t xml:space="preserve"> or Type 2 CG if</w:t>
        </w:r>
        <w:r w:rsidRPr="008D38DD">
          <w:rPr>
            <w:rStyle w:val="Hyperlink"/>
            <w:rFonts w:cs="Arial"/>
            <w:i/>
            <w:noProof/>
            <w:lang w:eastAsia="ko-KR"/>
          </w:rPr>
          <w:t xml:space="preserve"> sl-configuredGrantType1Allowed </w:t>
        </w:r>
        <w:r w:rsidRPr="008D38DD">
          <w:rPr>
            <w:rStyle w:val="Hyperlink"/>
            <w:rFonts w:cs="Arial"/>
            <w:iCs/>
            <w:noProof/>
            <w:lang w:eastAsia="ko-KR"/>
          </w:rPr>
          <w:t>is absent</w:t>
        </w:r>
        <w:r w:rsidRPr="008D38DD">
          <w:rPr>
            <w:rStyle w:val="Hyperlink"/>
            <w:rFonts w:cs="Arial"/>
            <w:noProof/>
          </w:rPr>
          <w:t>) mapped to the LCHs which comes earliest in the time to perform retransmission.</w:t>
        </w:r>
      </w:hyperlink>
    </w:p>
    <w:p w14:paraId="599238A2" w14:textId="2452341E"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76" w:history="1">
        <w:r w:rsidRPr="008D38DD">
          <w:rPr>
            <w:rStyle w:val="Hyperlink"/>
            <w:rFonts w:cs="Arial"/>
            <w:noProof/>
          </w:rPr>
          <w:t>Proposal 8</w:t>
        </w:r>
        <w:r>
          <w:rPr>
            <w:rFonts w:asciiTheme="minorHAnsi" w:eastAsiaTheme="minorEastAsia" w:hAnsiTheme="minorHAnsi" w:cstheme="minorBidi"/>
            <w:b w:val="0"/>
            <w:noProof/>
            <w:sz w:val="22"/>
            <w:szCs w:val="22"/>
            <w:lang w:val="en-SE" w:eastAsia="zh-CN"/>
          </w:rPr>
          <w:tab/>
        </w:r>
        <w:r w:rsidRPr="008D38DD">
          <w:rPr>
            <w:rStyle w:val="Hyperlink"/>
            <w:rFonts w:cs="Arial"/>
            <w:noProof/>
          </w:rPr>
          <w:t>For Mode 1 RA, additional PUCCH resources/occasions need to be configured to a UE for forwarding SL HARQ ACK received from a peer UE to mitigate the issue where the UE may miss some PUCCH resources/occasions if the SL HARQ ACK sent by the peer UE may be subject to LBT failure.</w:t>
        </w:r>
      </w:hyperlink>
    </w:p>
    <w:p w14:paraId="599397C9" w14:textId="00981CD3" w:rsidR="00364188" w:rsidRDefault="003641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8277" w:history="1">
        <w:r w:rsidRPr="008D38DD">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8D38DD">
          <w:rPr>
            <w:rStyle w:val="Hyperlink"/>
            <w:rFonts w:cs="Arial"/>
            <w:noProof/>
          </w:rPr>
          <w:t>Same as in NR-U, a UE reports congestion status (e.g., CO and RSSI) of SL carrier in unlicensed band to the gNB.</w:t>
        </w:r>
      </w:hyperlink>
    </w:p>
    <w:p w14:paraId="6AB824BA" w14:textId="34097205"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0"/>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009C7" w14:textId="77777777" w:rsidR="00052C7D" w:rsidRDefault="00052C7D">
      <w:r>
        <w:separator/>
      </w:r>
    </w:p>
  </w:endnote>
  <w:endnote w:type="continuationSeparator" w:id="0">
    <w:p w14:paraId="7AE14876" w14:textId="77777777" w:rsidR="00052C7D" w:rsidRDefault="00052C7D">
      <w:r>
        <w:continuationSeparator/>
      </w:r>
    </w:p>
  </w:endnote>
  <w:endnote w:type="continuationNotice" w:id="1">
    <w:p w14:paraId="0A100A14" w14:textId="77777777" w:rsidR="00052C7D" w:rsidRDefault="0005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E5FF" w14:textId="77777777" w:rsidR="00052C7D" w:rsidRDefault="00052C7D">
      <w:r>
        <w:separator/>
      </w:r>
    </w:p>
  </w:footnote>
  <w:footnote w:type="continuationSeparator" w:id="0">
    <w:p w14:paraId="3B018836" w14:textId="77777777" w:rsidR="00052C7D" w:rsidRDefault="00052C7D">
      <w:r>
        <w:continuationSeparator/>
      </w:r>
    </w:p>
  </w:footnote>
  <w:footnote w:type="continuationNotice" w:id="1">
    <w:p w14:paraId="77F113A4" w14:textId="77777777" w:rsidR="00052C7D" w:rsidRDefault="0005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F6A90"/>
    <w:multiLevelType w:val="hybridMultilevel"/>
    <w:tmpl w:val="BFF6EC7E"/>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54E124D"/>
    <w:multiLevelType w:val="hybridMultilevel"/>
    <w:tmpl w:val="F4FADD4C"/>
    <w:lvl w:ilvl="0" w:tplc="BC56B6B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9303E"/>
    <w:multiLevelType w:val="hybridMultilevel"/>
    <w:tmpl w:val="E71EFA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A85E03"/>
    <w:multiLevelType w:val="hybridMultilevel"/>
    <w:tmpl w:val="BC9A15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050C2"/>
    <w:multiLevelType w:val="hybridMultilevel"/>
    <w:tmpl w:val="A0B2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81963B5"/>
    <w:multiLevelType w:val="hybridMultilevel"/>
    <w:tmpl w:val="E17618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3D1D4CAA"/>
    <w:multiLevelType w:val="hybridMultilevel"/>
    <w:tmpl w:val="A04C25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4471F25"/>
    <w:multiLevelType w:val="hybridMultilevel"/>
    <w:tmpl w:val="FF5AD31A"/>
    <w:lvl w:ilvl="0" w:tplc="0409000F">
      <w:start w:val="1"/>
      <w:numFmt w:val="decimal"/>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9"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631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20536"/>
    <w:multiLevelType w:val="hybridMultilevel"/>
    <w:tmpl w:val="42A4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AFC3FC7"/>
    <w:multiLevelType w:val="hybridMultilevel"/>
    <w:tmpl w:val="C9BE2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4C47B6F"/>
    <w:multiLevelType w:val="hybridMultilevel"/>
    <w:tmpl w:val="519C3630"/>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1" w15:restartNumberingAfterBreak="0">
    <w:nsid w:val="67A153CF"/>
    <w:multiLevelType w:val="hybridMultilevel"/>
    <w:tmpl w:val="3FA64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AAA3DFB"/>
    <w:multiLevelType w:val="hybridMultilevel"/>
    <w:tmpl w:val="1CC0521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73B77468"/>
    <w:multiLevelType w:val="hybridMultilevel"/>
    <w:tmpl w:val="02167F18"/>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730226440">
    <w:abstractNumId w:val="30"/>
  </w:num>
  <w:num w:numId="2" w16cid:durableId="1863542999">
    <w:abstractNumId w:val="24"/>
  </w:num>
  <w:num w:numId="3" w16cid:durableId="1154837663">
    <w:abstractNumId w:val="0"/>
  </w:num>
  <w:num w:numId="4" w16cid:durableId="1310789921">
    <w:abstractNumId w:val="32"/>
  </w:num>
  <w:num w:numId="5" w16cid:durableId="1280799162">
    <w:abstractNumId w:val="34"/>
  </w:num>
  <w:num w:numId="6" w16cid:durableId="1095981026">
    <w:abstractNumId w:val="38"/>
  </w:num>
  <w:num w:numId="7" w16cid:durableId="1560895911">
    <w:abstractNumId w:val="12"/>
  </w:num>
  <w:num w:numId="8" w16cid:durableId="2119719585">
    <w:abstractNumId w:val="15"/>
  </w:num>
  <w:num w:numId="9" w16cid:durableId="394858895">
    <w:abstractNumId w:val="9"/>
  </w:num>
  <w:num w:numId="10" w16cid:durableId="2059739048">
    <w:abstractNumId w:val="47"/>
  </w:num>
  <w:num w:numId="11" w16cid:durableId="756247681">
    <w:abstractNumId w:val="21"/>
  </w:num>
  <w:num w:numId="12" w16cid:durableId="1451121532">
    <w:abstractNumId w:val="43"/>
  </w:num>
  <w:num w:numId="13" w16cid:durableId="1833636731">
    <w:abstractNumId w:val="33"/>
  </w:num>
  <w:num w:numId="14" w16cid:durableId="1256522124">
    <w:abstractNumId w:val="44"/>
  </w:num>
  <w:num w:numId="15" w16cid:durableId="1193541895">
    <w:abstractNumId w:val="29"/>
  </w:num>
  <w:num w:numId="16" w16cid:durableId="956371093">
    <w:abstractNumId w:val="22"/>
  </w:num>
  <w:num w:numId="17" w16cid:durableId="1912033568">
    <w:abstractNumId w:val="1"/>
  </w:num>
  <w:num w:numId="18" w16cid:durableId="1140225587">
    <w:abstractNumId w:val="36"/>
  </w:num>
  <w:num w:numId="19" w16cid:durableId="550264638">
    <w:abstractNumId w:val="3"/>
  </w:num>
  <w:num w:numId="20" w16cid:durableId="219482313">
    <w:abstractNumId w:val="45"/>
  </w:num>
  <w:num w:numId="21" w16cid:durableId="2125154374">
    <w:abstractNumId w:val="16"/>
  </w:num>
  <w:num w:numId="22" w16cid:durableId="478426546">
    <w:abstractNumId w:val="11"/>
  </w:num>
  <w:num w:numId="23" w16cid:durableId="959847754">
    <w:abstractNumId w:val="26"/>
  </w:num>
  <w:num w:numId="24" w16cid:durableId="1859462488">
    <w:abstractNumId w:val="39"/>
  </w:num>
  <w:num w:numId="25" w16cid:durableId="1764491423">
    <w:abstractNumId w:val="31"/>
  </w:num>
  <w:num w:numId="26" w16cid:durableId="348988865">
    <w:abstractNumId w:val="8"/>
  </w:num>
  <w:num w:numId="27" w16cid:durableId="1626307368">
    <w:abstractNumId w:val="6"/>
  </w:num>
  <w:num w:numId="28" w16cid:durableId="495612844">
    <w:abstractNumId w:val="17"/>
  </w:num>
  <w:num w:numId="29" w16cid:durableId="1843662804">
    <w:abstractNumId w:val="20"/>
  </w:num>
  <w:num w:numId="30" w16cid:durableId="247345837">
    <w:abstractNumId w:val="4"/>
  </w:num>
  <w:num w:numId="31" w16cid:durableId="694158016">
    <w:abstractNumId w:val="25"/>
  </w:num>
  <w:num w:numId="32" w16cid:durableId="1319771374">
    <w:abstractNumId w:val="10"/>
  </w:num>
  <w:num w:numId="33" w16cid:durableId="1279994408">
    <w:abstractNumId w:val="19"/>
  </w:num>
  <w:num w:numId="34" w16cid:durableId="1963491044">
    <w:abstractNumId w:val="18"/>
  </w:num>
  <w:num w:numId="35" w16cid:durableId="902445933">
    <w:abstractNumId w:val="13"/>
  </w:num>
  <w:num w:numId="36" w16cid:durableId="984892780">
    <w:abstractNumId w:val="33"/>
  </w:num>
  <w:num w:numId="37" w16cid:durableId="1492255733">
    <w:abstractNumId w:val="2"/>
  </w:num>
  <w:num w:numId="38" w16cid:durableId="1363627042">
    <w:abstractNumId w:val="46"/>
  </w:num>
  <w:num w:numId="39" w16cid:durableId="1389256307">
    <w:abstractNumId w:val="40"/>
  </w:num>
  <w:num w:numId="40" w16cid:durableId="2029675543">
    <w:abstractNumId w:val="42"/>
  </w:num>
  <w:num w:numId="41" w16cid:durableId="1657220075">
    <w:abstractNumId w:val="14"/>
  </w:num>
  <w:num w:numId="42" w16cid:durableId="1226334676">
    <w:abstractNumId w:val="7"/>
  </w:num>
  <w:num w:numId="43" w16cid:durableId="1917519195">
    <w:abstractNumId w:val="48"/>
  </w:num>
  <w:num w:numId="44" w16cid:durableId="671757259">
    <w:abstractNumId w:val="28"/>
  </w:num>
  <w:num w:numId="45" w16cid:durableId="1615019986">
    <w:abstractNumId w:val="27"/>
  </w:num>
  <w:num w:numId="46" w16cid:durableId="702630280">
    <w:abstractNumId w:val="35"/>
  </w:num>
  <w:num w:numId="47" w16cid:durableId="1000698714">
    <w:abstractNumId w:val="41"/>
  </w:num>
  <w:num w:numId="48" w16cid:durableId="1394887832">
    <w:abstractNumId w:val="37"/>
  </w:num>
  <w:num w:numId="49" w16cid:durableId="1285891337">
    <w:abstractNumId w:val="5"/>
  </w:num>
  <w:num w:numId="50" w16cid:durableId="195882857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79E"/>
    <w:rsid w:val="00007CDC"/>
    <w:rsid w:val="00010B2C"/>
    <w:rsid w:val="000112BB"/>
    <w:rsid w:val="00011B28"/>
    <w:rsid w:val="00011B37"/>
    <w:rsid w:val="000133A6"/>
    <w:rsid w:val="00013479"/>
    <w:rsid w:val="00013927"/>
    <w:rsid w:val="00013BB2"/>
    <w:rsid w:val="00013BFE"/>
    <w:rsid w:val="000149D8"/>
    <w:rsid w:val="00015D15"/>
    <w:rsid w:val="0001607D"/>
    <w:rsid w:val="00016873"/>
    <w:rsid w:val="000168AB"/>
    <w:rsid w:val="000179D8"/>
    <w:rsid w:val="0002149D"/>
    <w:rsid w:val="00022C11"/>
    <w:rsid w:val="00022E21"/>
    <w:rsid w:val="000230D2"/>
    <w:rsid w:val="00023411"/>
    <w:rsid w:val="0002344F"/>
    <w:rsid w:val="000238F9"/>
    <w:rsid w:val="00023FDB"/>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6DC"/>
    <w:rsid w:val="00036BA1"/>
    <w:rsid w:val="00037D90"/>
    <w:rsid w:val="00040848"/>
    <w:rsid w:val="00041581"/>
    <w:rsid w:val="00041D9D"/>
    <w:rsid w:val="000422E2"/>
    <w:rsid w:val="00042BB6"/>
    <w:rsid w:val="00042D67"/>
    <w:rsid w:val="00042ED3"/>
    <w:rsid w:val="00042F22"/>
    <w:rsid w:val="00043CAE"/>
    <w:rsid w:val="000444EF"/>
    <w:rsid w:val="00044B2D"/>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317E"/>
    <w:rsid w:val="00063568"/>
    <w:rsid w:val="00063E86"/>
    <w:rsid w:val="00063E98"/>
    <w:rsid w:val="00064388"/>
    <w:rsid w:val="000644F3"/>
    <w:rsid w:val="0006487E"/>
    <w:rsid w:val="00064E39"/>
    <w:rsid w:val="000650C5"/>
    <w:rsid w:val="000658CD"/>
    <w:rsid w:val="000659B6"/>
    <w:rsid w:val="00065E1A"/>
    <w:rsid w:val="0006623E"/>
    <w:rsid w:val="00066ED5"/>
    <w:rsid w:val="00066FC1"/>
    <w:rsid w:val="000670EE"/>
    <w:rsid w:val="000671AD"/>
    <w:rsid w:val="00067863"/>
    <w:rsid w:val="000678F5"/>
    <w:rsid w:val="000720C2"/>
    <w:rsid w:val="0007283F"/>
    <w:rsid w:val="00072972"/>
    <w:rsid w:val="00072D12"/>
    <w:rsid w:val="0007368D"/>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66F2"/>
    <w:rsid w:val="00086932"/>
    <w:rsid w:val="0008755D"/>
    <w:rsid w:val="000879AC"/>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0180"/>
    <w:rsid w:val="000B100E"/>
    <w:rsid w:val="000B1CEC"/>
    <w:rsid w:val="000B2719"/>
    <w:rsid w:val="000B353E"/>
    <w:rsid w:val="000B3A8F"/>
    <w:rsid w:val="000B4AB9"/>
    <w:rsid w:val="000B55B4"/>
    <w:rsid w:val="000B58C3"/>
    <w:rsid w:val="000B6124"/>
    <w:rsid w:val="000B61E9"/>
    <w:rsid w:val="000B7186"/>
    <w:rsid w:val="000B7292"/>
    <w:rsid w:val="000B7557"/>
    <w:rsid w:val="000B7B56"/>
    <w:rsid w:val="000C0C5A"/>
    <w:rsid w:val="000C1648"/>
    <w:rsid w:val="000C165A"/>
    <w:rsid w:val="000C2E19"/>
    <w:rsid w:val="000C4C1A"/>
    <w:rsid w:val="000C560B"/>
    <w:rsid w:val="000C6C70"/>
    <w:rsid w:val="000C6DF1"/>
    <w:rsid w:val="000C786F"/>
    <w:rsid w:val="000C7BE7"/>
    <w:rsid w:val="000C7FB3"/>
    <w:rsid w:val="000D0897"/>
    <w:rsid w:val="000D0D07"/>
    <w:rsid w:val="000D17E9"/>
    <w:rsid w:val="000D1A6E"/>
    <w:rsid w:val="000D35F1"/>
    <w:rsid w:val="000D3AB6"/>
    <w:rsid w:val="000D3B84"/>
    <w:rsid w:val="000D4797"/>
    <w:rsid w:val="000D7280"/>
    <w:rsid w:val="000E0527"/>
    <w:rsid w:val="000E106A"/>
    <w:rsid w:val="000E1E92"/>
    <w:rsid w:val="000E26F2"/>
    <w:rsid w:val="000E3485"/>
    <w:rsid w:val="000E40C0"/>
    <w:rsid w:val="000E42D0"/>
    <w:rsid w:val="000E43A7"/>
    <w:rsid w:val="000E4D53"/>
    <w:rsid w:val="000E528A"/>
    <w:rsid w:val="000E55EE"/>
    <w:rsid w:val="000E5B70"/>
    <w:rsid w:val="000E603E"/>
    <w:rsid w:val="000F06D6"/>
    <w:rsid w:val="000F0EB1"/>
    <w:rsid w:val="000F1106"/>
    <w:rsid w:val="000F18D6"/>
    <w:rsid w:val="000F1CA9"/>
    <w:rsid w:val="000F3A6D"/>
    <w:rsid w:val="000F3BE9"/>
    <w:rsid w:val="000F3F6C"/>
    <w:rsid w:val="000F45CC"/>
    <w:rsid w:val="000F525E"/>
    <w:rsid w:val="000F58DF"/>
    <w:rsid w:val="000F6DF3"/>
    <w:rsid w:val="000F6E7D"/>
    <w:rsid w:val="000F79E2"/>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BC0"/>
    <w:rsid w:val="00107D7D"/>
    <w:rsid w:val="00110811"/>
    <w:rsid w:val="00111F8B"/>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A6A"/>
    <w:rsid w:val="001219F5"/>
    <w:rsid w:val="00121A20"/>
    <w:rsid w:val="0012201A"/>
    <w:rsid w:val="0012377F"/>
    <w:rsid w:val="00123DD4"/>
    <w:rsid w:val="00124314"/>
    <w:rsid w:val="00126B4A"/>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236"/>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671F"/>
    <w:rsid w:val="00147AF1"/>
    <w:rsid w:val="0015017A"/>
    <w:rsid w:val="0015091F"/>
    <w:rsid w:val="00150FBB"/>
    <w:rsid w:val="001514A6"/>
    <w:rsid w:val="00151A3B"/>
    <w:rsid w:val="00151E23"/>
    <w:rsid w:val="001523C1"/>
    <w:rsid w:val="00152678"/>
    <w:rsid w:val="001526E0"/>
    <w:rsid w:val="00153C1B"/>
    <w:rsid w:val="001551B5"/>
    <w:rsid w:val="0015596E"/>
    <w:rsid w:val="001574EA"/>
    <w:rsid w:val="00157FCB"/>
    <w:rsid w:val="00160424"/>
    <w:rsid w:val="001604C7"/>
    <w:rsid w:val="0016139A"/>
    <w:rsid w:val="0016172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4F8C"/>
    <w:rsid w:val="0017502C"/>
    <w:rsid w:val="00176FED"/>
    <w:rsid w:val="0017745D"/>
    <w:rsid w:val="00177837"/>
    <w:rsid w:val="00177961"/>
    <w:rsid w:val="00180898"/>
    <w:rsid w:val="001810DB"/>
    <w:rsid w:val="0018143F"/>
    <w:rsid w:val="00181AF4"/>
    <w:rsid w:val="00181FF8"/>
    <w:rsid w:val="00182C1D"/>
    <w:rsid w:val="00183AAD"/>
    <w:rsid w:val="00184963"/>
    <w:rsid w:val="00185AE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564"/>
    <w:rsid w:val="001A26BE"/>
    <w:rsid w:val="001A2807"/>
    <w:rsid w:val="001A3098"/>
    <w:rsid w:val="001A368F"/>
    <w:rsid w:val="001A3FD0"/>
    <w:rsid w:val="001A41F2"/>
    <w:rsid w:val="001A532A"/>
    <w:rsid w:val="001A5590"/>
    <w:rsid w:val="001A6173"/>
    <w:rsid w:val="001A63AC"/>
    <w:rsid w:val="001A6CBA"/>
    <w:rsid w:val="001A701E"/>
    <w:rsid w:val="001A712C"/>
    <w:rsid w:val="001A730B"/>
    <w:rsid w:val="001A7B08"/>
    <w:rsid w:val="001A7CBC"/>
    <w:rsid w:val="001B0D97"/>
    <w:rsid w:val="001B1247"/>
    <w:rsid w:val="001B16F7"/>
    <w:rsid w:val="001B1C69"/>
    <w:rsid w:val="001B3CDA"/>
    <w:rsid w:val="001B4160"/>
    <w:rsid w:val="001B41F4"/>
    <w:rsid w:val="001B46A5"/>
    <w:rsid w:val="001B5A5D"/>
    <w:rsid w:val="001B5D56"/>
    <w:rsid w:val="001C01F7"/>
    <w:rsid w:val="001C0E2E"/>
    <w:rsid w:val="001C1664"/>
    <w:rsid w:val="001C190F"/>
    <w:rsid w:val="001C1CE5"/>
    <w:rsid w:val="001C1FB7"/>
    <w:rsid w:val="001C3B9C"/>
    <w:rsid w:val="001C3D2A"/>
    <w:rsid w:val="001C3DDE"/>
    <w:rsid w:val="001C40A3"/>
    <w:rsid w:val="001C4409"/>
    <w:rsid w:val="001C47A8"/>
    <w:rsid w:val="001C5B6F"/>
    <w:rsid w:val="001C5CB1"/>
    <w:rsid w:val="001C604D"/>
    <w:rsid w:val="001C7673"/>
    <w:rsid w:val="001D0B31"/>
    <w:rsid w:val="001D0EF4"/>
    <w:rsid w:val="001D181F"/>
    <w:rsid w:val="001D1DC9"/>
    <w:rsid w:val="001D1FBE"/>
    <w:rsid w:val="001D2678"/>
    <w:rsid w:val="001D46C9"/>
    <w:rsid w:val="001D490D"/>
    <w:rsid w:val="001D4FEB"/>
    <w:rsid w:val="001D51BA"/>
    <w:rsid w:val="001D53E7"/>
    <w:rsid w:val="001D5DCE"/>
    <w:rsid w:val="001D6342"/>
    <w:rsid w:val="001D6D53"/>
    <w:rsid w:val="001D6E32"/>
    <w:rsid w:val="001D758D"/>
    <w:rsid w:val="001D7629"/>
    <w:rsid w:val="001E04D2"/>
    <w:rsid w:val="001E0DA9"/>
    <w:rsid w:val="001E23A2"/>
    <w:rsid w:val="001E2563"/>
    <w:rsid w:val="001E3FF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507A"/>
    <w:rsid w:val="002061E1"/>
    <w:rsid w:val="002069B2"/>
    <w:rsid w:val="002069EA"/>
    <w:rsid w:val="002069FC"/>
    <w:rsid w:val="00206B6C"/>
    <w:rsid w:val="00207FA3"/>
    <w:rsid w:val="00210F13"/>
    <w:rsid w:val="00213433"/>
    <w:rsid w:val="00214641"/>
    <w:rsid w:val="00214DA8"/>
    <w:rsid w:val="0021528F"/>
    <w:rsid w:val="00215423"/>
    <w:rsid w:val="002158FA"/>
    <w:rsid w:val="00216006"/>
    <w:rsid w:val="0021613A"/>
    <w:rsid w:val="002166CC"/>
    <w:rsid w:val="00216EF5"/>
    <w:rsid w:val="002179F2"/>
    <w:rsid w:val="00217CEF"/>
    <w:rsid w:val="00220600"/>
    <w:rsid w:val="00220C2A"/>
    <w:rsid w:val="002210C0"/>
    <w:rsid w:val="002213C5"/>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AD4"/>
    <w:rsid w:val="00242C4A"/>
    <w:rsid w:val="00242CB3"/>
    <w:rsid w:val="00243345"/>
    <w:rsid w:val="002435B3"/>
    <w:rsid w:val="002458B8"/>
    <w:rsid w:val="002458EB"/>
    <w:rsid w:val="0024633C"/>
    <w:rsid w:val="00247857"/>
    <w:rsid w:val="00247A24"/>
    <w:rsid w:val="00247CB5"/>
    <w:rsid w:val="002500C8"/>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3874"/>
    <w:rsid w:val="00264228"/>
    <w:rsid w:val="00264334"/>
    <w:rsid w:val="0026464A"/>
    <w:rsid w:val="0026473E"/>
    <w:rsid w:val="00265EBC"/>
    <w:rsid w:val="00266214"/>
    <w:rsid w:val="00267981"/>
    <w:rsid w:val="00267C83"/>
    <w:rsid w:val="00270B9D"/>
    <w:rsid w:val="0027144F"/>
    <w:rsid w:val="00271813"/>
    <w:rsid w:val="00271D12"/>
    <w:rsid w:val="00271F3A"/>
    <w:rsid w:val="00272785"/>
    <w:rsid w:val="0027309B"/>
    <w:rsid w:val="00273278"/>
    <w:rsid w:val="00273584"/>
    <w:rsid w:val="0027358E"/>
    <w:rsid w:val="0027369D"/>
    <w:rsid w:val="002737F4"/>
    <w:rsid w:val="00275186"/>
    <w:rsid w:val="0027582D"/>
    <w:rsid w:val="002767EC"/>
    <w:rsid w:val="00280395"/>
    <w:rsid w:val="002805F5"/>
    <w:rsid w:val="0028063B"/>
    <w:rsid w:val="00280751"/>
    <w:rsid w:val="00280D0F"/>
    <w:rsid w:val="0028140D"/>
    <w:rsid w:val="00281DBD"/>
    <w:rsid w:val="0028210A"/>
    <w:rsid w:val="0028280A"/>
    <w:rsid w:val="00282B38"/>
    <w:rsid w:val="00283ADA"/>
    <w:rsid w:val="00283E81"/>
    <w:rsid w:val="0028445F"/>
    <w:rsid w:val="00284993"/>
    <w:rsid w:val="00284D0A"/>
    <w:rsid w:val="00286ACD"/>
    <w:rsid w:val="002872C8"/>
    <w:rsid w:val="00287838"/>
    <w:rsid w:val="002879E9"/>
    <w:rsid w:val="00290562"/>
    <w:rsid w:val="002907B5"/>
    <w:rsid w:val="0029093E"/>
    <w:rsid w:val="00290B4B"/>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77D"/>
    <w:rsid w:val="00297A69"/>
    <w:rsid w:val="002A055E"/>
    <w:rsid w:val="002A05FB"/>
    <w:rsid w:val="002A06CC"/>
    <w:rsid w:val="002A09BB"/>
    <w:rsid w:val="002A116A"/>
    <w:rsid w:val="002A1D4E"/>
    <w:rsid w:val="002A1DD3"/>
    <w:rsid w:val="002A27F5"/>
    <w:rsid w:val="002A2869"/>
    <w:rsid w:val="002A3223"/>
    <w:rsid w:val="002A3B79"/>
    <w:rsid w:val="002A4420"/>
    <w:rsid w:val="002A45B9"/>
    <w:rsid w:val="002A486C"/>
    <w:rsid w:val="002A5044"/>
    <w:rsid w:val="002A61C9"/>
    <w:rsid w:val="002A7BA9"/>
    <w:rsid w:val="002A7DA3"/>
    <w:rsid w:val="002B0BCF"/>
    <w:rsid w:val="002B1CA0"/>
    <w:rsid w:val="002B1F4C"/>
    <w:rsid w:val="002B24D6"/>
    <w:rsid w:val="002B2FA4"/>
    <w:rsid w:val="002B3E30"/>
    <w:rsid w:val="002B4F66"/>
    <w:rsid w:val="002B5758"/>
    <w:rsid w:val="002B63FD"/>
    <w:rsid w:val="002B697D"/>
    <w:rsid w:val="002B6B8E"/>
    <w:rsid w:val="002C0508"/>
    <w:rsid w:val="002C132F"/>
    <w:rsid w:val="002C1D86"/>
    <w:rsid w:val="002C2330"/>
    <w:rsid w:val="002C288C"/>
    <w:rsid w:val="002C3358"/>
    <w:rsid w:val="002C3636"/>
    <w:rsid w:val="002C41E6"/>
    <w:rsid w:val="002C5955"/>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4C61"/>
    <w:rsid w:val="002E4C93"/>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09"/>
    <w:rsid w:val="00313FC0"/>
    <w:rsid w:val="00313FD6"/>
    <w:rsid w:val="00314013"/>
    <w:rsid w:val="003143BD"/>
    <w:rsid w:val="00315363"/>
    <w:rsid w:val="0031594C"/>
    <w:rsid w:val="00315B5D"/>
    <w:rsid w:val="00315C53"/>
    <w:rsid w:val="003162EC"/>
    <w:rsid w:val="003203ED"/>
    <w:rsid w:val="0032085F"/>
    <w:rsid w:val="00320A39"/>
    <w:rsid w:val="00322032"/>
    <w:rsid w:val="00322C9F"/>
    <w:rsid w:val="0032394D"/>
    <w:rsid w:val="00324419"/>
    <w:rsid w:val="00324D06"/>
    <w:rsid w:val="00324D23"/>
    <w:rsid w:val="00325601"/>
    <w:rsid w:val="003257B9"/>
    <w:rsid w:val="0032621B"/>
    <w:rsid w:val="00326707"/>
    <w:rsid w:val="00326965"/>
    <w:rsid w:val="00326C76"/>
    <w:rsid w:val="003270A1"/>
    <w:rsid w:val="00327764"/>
    <w:rsid w:val="00327A9D"/>
    <w:rsid w:val="00331751"/>
    <w:rsid w:val="00331C5B"/>
    <w:rsid w:val="003323D5"/>
    <w:rsid w:val="00332608"/>
    <w:rsid w:val="00332899"/>
    <w:rsid w:val="003331DD"/>
    <w:rsid w:val="003338B5"/>
    <w:rsid w:val="00333923"/>
    <w:rsid w:val="00333ECC"/>
    <w:rsid w:val="00334221"/>
    <w:rsid w:val="003343A0"/>
    <w:rsid w:val="00334579"/>
    <w:rsid w:val="00335858"/>
    <w:rsid w:val="00336BDA"/>
    <w:rsid w:val="00336ED5"/>
    <w:rsid w:val="00340D78"/>
    <w:rsid w:val="00341286"/>
    <w:rsid w:val="00341D00"/>
    <w:rsid w:val="00342BC9"/>
    <w:rsid w:val="00342BD7"/>
    <w:rsid w:val="00342CDF"/>
    <w:rsid w:val="00343122"/>
    <w:rsid w:val="0034453B"/>
    <w:rsid w:val="00344973"/>
    <w:rsid w:val="00344E7B"/>
    <w:rsid w:val="00344F0B"/>
    <w:rsid w:val="003450B0"/>
    <w:rsid w:val="00345E11"/>
    <w:rsid w:val="00346DB5"/>
    <w:rsid w:val="003477B1"/>
    <w:rsid w:val="003509F5"/>
    <w:rsid w:val="003565A2"/>
    <w:rsid w:val="003568A4"/>
    <w:rsid w:val="003572C0"/>
    <w:rsid w:val="00357380"/>
    <w:rsid w:val="003602D9"/>
    <w:rsid w:val="003604CE"/>
    <w:rsid w:val="00362177"/>
    <w:rsid w:val="00364188"/>
    <w:rsid w:val="00364EA6"/>
    <w:rsid w:val="003703FD"/>
    <w:rsid w:val="00370E47"/>
    <w:rsid w:val="00370EE5"/>
    <w:rsid w:val="0037171F"/>
    <w:rsid w:val="00372075"/>
    <w:rsid w:val="003742AC"/>
    <w:rsid w:val="003752B7"/>
    <w:rsid w:val="0037535F"/>
    <w:rsid w:val="00375F73"/>
    <w:rsid w:val="00376562"/>
    <w:rsid w:val="00376603"/>
    <w:rsid w:val="00376769"/>
    <w:rsid w:val="00376E59"/>
    <w:rsid w:val="00377CE1"/>
    <w:rsid w:val="00380339"/>
    <w:rsid w:val="00380C83"/>
    <w:rsid w:val="00381406"/>
    <w:rsid w:val="00381A09"/>
    <w:rsid w:val="0038335F"/>
    <w:rsid w:val="00384462"/>
    <w:rsid w:val="00384E33"/>
    <w:rsid w:val="00385BF0"/>
    <w:rsid w:val="00386622"/>
    <w:rsid w:val="003907C9"/>
    <w:rsid w:val="00393042"/>
    <w:rsid w:val="003938BC"/>
    <w:rsid w:val="003939FF"/>
    <w:rsid w:val="00394023"/>
    <w:rsid w:val="003951FB"/>
    <w:rsid w:val="00395217"/>
    <w:rsid w:val="003966F4"/>
    <w:rsid w:val="00396AB7"/>
    <w:rsid w:val="00397704"/>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9A7"/>
    <w:rsid w:val="003B6BF8"/>
    <w:rsid w:val="003B6D36"/>
    <w:rsid w:val="003B6F9E"/>
    <w:rsid w:val="003B7B9B"/>
    <w:rsid w:val="003B7C30"/>
    <w:rsid w:val="003B7FE5"/>
    <w:rsid w:val="003C00CB"/>
    <w:rsid w:val="003C086E"/>
    <w:rsid w:val="003C11C8"/>
    <w:rsid w:val="003C1E4A"/>
    <w:rsid w:val="003C2702"/>
    <w:rsid w:val="003C28CE"/>
    <w:rsid w:val="003C2AFD"/>
    <w:rsid w:val="003C439D"/>
    <w:rsid w:val="003C56E7"/>
    <w:rsid w:val="003C5938"/>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5782"/>
    <w:rsid w:val="003F598F"/>
    <w:rsid w:val="003F68C0"/>
    <w:rsid w:val="003F68C7"/>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2CAC"/>
    <w:rsid w:val="00452EAB"/>
    <w:rsid w:val="00454A39"/>
    <w:rsid w:val="00455529"/>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625D"/>
    <w:rsid w:val="004662A1"/>
    <w:rsid w:val="004669E2"/>
    <w:rsid w:val="00466EA9"/>
    <w:rsid w:val="004672C9"/>
    <w:rsid w:val="00467BAF"/>
    <w:rsid w:val="00470C31"/>
    <w:rsid w:val="00470DE9"/>
    <w:rsid w:val="004717D1"/>
    <w:rsid w:val="00471C27"/>
    <w:rsid w:val="00471CE4"/>
    <w:rsid w:val="00471DE0"/>
    <w:rsid w:val="00472445"/>
    <w:rsid w:val="00472D44"/>
    <w:rsid w:val="004734D0"/>
    <w:rsid w:val="00473AD3"/>
    <w:rsid w:val="00474844"/>
    <w:rsid w:val="00475523"/>
    <w:rsid w:val="0047556B"/>
    <w:rsid w:val="004755B3"/>
    <w:rsid w:val="0047708C"/>
    <w:rsid w:val="00477768"/>
    <w:rsid w:val="00481784"/>
    <w:rsid w:val="00481867"/>
    <w:rsid w:val="00481FE7"/>
    <w:rsid w:val="00482038"/>
    <w:rsid w:val="004826A3"/>
    <w:rsid w:val="00484026"/>
    <w:rsid w:val="004843AB"/>
    <w:rsid w:val="004848D9"/>
    <w:rsid w:val="004865B7"/>
    <w:rsid w:val="00486D19"/>
    <w:rsid w:val="004874A1"/>
    <w:rsid w:val="00487AA0"/>
    <w:rsid w:val="00487F66"/>
    <w:rsid w:val="00487F9D"/>
    <w:rsid w:val="004916F5"/>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A7DAE"/>
    <w:rsid w:val="004B0E74"/>
    <w:rsid w:val="004B1229"/>
    <w:rsid w:val="004B2081"/>
    <w:rsid w:val="004B2850"/>
    <w:rsid w:val="004B4508"/>
    <w:rsid w:val="004B4578"/>
    <w:rsid w:val="004B67AF"/>
    <w:rsid w:val="004B6D71"/>
    <w:rsid w:val="004B6F6A"/>
    <w:rsid w:val="004B72BD"/>
    <w:rsid w:val="004B76C2"/>
    <w:rsid w:val="004B7943"/>
    <w:rsid w:val="004B7994"/>
    <w:rsid w:val="004B7C0C"/>
    <w:rsid w:val="004C1670"/>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8BE"/>
    <w:rsid w:val="004F59BA"/>
    <w:rsid w:val="005012C2"/>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5104"/>
    <w:rsid w:val="005151EC"/>
    <w:rsid w:val="005153A7"/>
    <w:rsid w:val="0051541D"/>
    <w:rsid w:val="005170D0"/>
    <w:rsid w:val="00517D6A"/>
    <w:rsid w:val="0052044F"/>
    <w:rsid w:val="0052183A"/>
    <w:rsid w:val="005219CF"/>
    <w:rsid w:val="00521AC0"/>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7011"/>
    <w:rsid w:val="005308B7"/>
    <w:rsid w:val="00530DBE"/>
    <w:rsid w:val="00531013"/>
    <w:rsid w:val="00531802"/>
    <w:rsid w:val="005321FF"/>
    <w:rsid w:val="005324D5"/>
    <w:rsid w:val="005330F7"/>
    <w:rsid w:val="005333A2"/>
    <w:rsid w:val="005333F0"/>
    <w:rsid w:val="005337FA"/>
    <w:rsid w:val="00533970"/>
    <w:rsid w:val="00534907"/>
    <w:rsid w:val="00534B59"/>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642F"/>
    <w:rsid w:val="00557C4D"/>
    <w:rsid w:val="00560E8F"/>
    <w:rsid w:val="0056121F"/>
    <w:rsid w:val="00561573"/>
    <w:rsid w:val="00561738"/>
    <w:rsid w:val="00561DAF"/>
    <w:rsid w:val="005623A6"/>
    <w:rsid w:val="00562A30"/>
    <w:rsid w:val="00562D44"/>
    <w:rsid w:val="00562D63"/>
    <w:rsid w:val="00562DD5"/>
    <w:rsid w:val="00562EA2"/>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3BCC"/>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55AA"/>
    <w:rsid w:val="005A5E03"/>
    <w:rsid w:val="005A662D"/>
    <w:rsid w:val="005A78B6"/>
    <w:rsid w:val="005B0204"/>
    <w:rsid w:val="005B0E9B"/>
    <w:rsid w:val="005B1409"/>
    <w:rsid w:val="005B1D21"/>
    <w:rsid w:val="005B2ED4"/>
    <w:rsid w:val="005B3581"/>
    <w:rsid w:val="005B35D7"/>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E08C1"/>
    <w:rsid w:val="005E0DBC"/>
    <w:rsid w:val="005E0E96"/>
    <w:rsid w:val="005E1766"/>
    <w:rsid w:val="005E1B67"/>
    <w:rsid w:val="005E1D20"/>
    <w:rsid w:val="005E1E05"/>
    <w:rsid w:val="005E385F"/>
    <w:rsid w:val="005E3A27"/>
    <w:rsid w:val="005E5B81"/>
    <w:rsid w:val="005E6773"/>
    <w:rsid w:val="005E784A"/>
    <w:rsid w:val="005F0507"/>
    <w:rsid w:val="005F0C4A"/>
    <w:rsid w:val="005F1BBE"/>
    <w:rsid w:val="005F2CB1"/>
    <w:rsid w:val="005F2F42"/>
    <w:rsid w:val="005F3025"/>
    <w:rsid w:val="005F3158"/>
    <w:rsid w:val="005F32E3"/>
    <w:rsid w:val="005F569B"/>
    <w:rsid w:val="005F618C"/>
    <w:rsid w:val="005F6A0F"/>
    <w:rsid w:val="005F6D55"/>
    <w:rsid w:val="005F70BD"/>
    <w:rsid w:val="00600CE5"/>
    <w:rsid w:val="006018A2"/>
    <w:rsid w:val="0060283C"/>
    <w:rsid w:val="0060291E"/>
    <w:rsid w:val="00603261"/>
    <w:rsid w:val="00604F14"/>
    <w:rsid w:val="0060588A"/>
    <w:rsid w:val="00606309"/>
    <w:rsid w:val="006064FC"/>
    <w:rsid w:val="00606A37"/>
    <w:rsid w:val="006072B6"/>
    <w:rsid w:val="006118E7"/>
    <w:rsid w:val="00611B83"/>
    <w:rsid w:val="00612B0E"/>
    <w:rsid w:val="00613257"/>
    <w:rsid w:val="00615364"/>
    <w:rsid w:val="00615C84"/>
    <w:rsid w:val="00617EA4"/>
    <w:rsid w:val="00620A71"/>
    <w:rsid w:val="00620D80"/>
    <w:rsid w:val="00621E6F"/>
    <w:rsid w:val="006234A6"/>
    <w:rsid w:val="00624189"/>
    <w:rsid w:val="00624EE3"/>
    <w:rsid w:val="006267D4"/>
    <w:rsid w:val="00626DB8"/>
    <w:rsid w:val="00627073"/>
    <w:rsid w:val="00627801"/>
    <w:rsid w:val="00630001"/>
    <w:rsid w:val="0063028F"/>
    <w:rsid w:val="00630971"/>
    <w:rsid w:val="006311B3"/>
    <w:rsid w:val="0063284C"/>
    <w:rsid w:val="00632D26"/>
    <w:rsid w:val="00633BE8"/>
    <w:rsid w:val="00634249"/>
    <w:rsid w:val="0063538D"/>
    <w:rsid w:val="00636398"/>
    <w:rsid w:val="006368D3"/>
    <w:rsid w:val="006377EC"/>
    <w:rsid w:val="006379E9"/>
    <w:rsid w:val="006402D6"/>
    <w:rsid w:val="00640BB3"/>
    <w:rsid w:val="0064151F"/>
    <w:rsid w:val="00641533"/>
    <w:rsid w:val="006415AF"/>
    <w:rsid w:val="0064208D"/>
    <w:rsid w:val="006422E0"/>
    <w:rsid w:val="006428E3"/>
    <w:rsid w:val="00643475"/>
    <w:rsid w:val="006434A6"/>
    <w:rsid w:val="0064396A"/>
    <w:rsid w:val="00645889"/>
    <w:rsid w:val="0064624E"/>
    <w:rsid w:val="0064689A"/>
    <w:rsid w:val="00647B85"/>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3F7A"/>
    <w:rsid w:val="006655EE"/>
    <w:rsid w:val="00665AC5"/>
    <w:rsid w:val="00666003"/>
    <w:rsid w:val="00667EE7"/>
    <w:rsid w:val="00670922"/>
    <w:rsid w:val="00670BE1"/>
    <w:rsid w:val="00671AB5"/>
    <w:rsid w:val="0067218F"/>
    <w:rsid w:val="006729AA"/>
    <w:rsid w:val="00672CF3"/>
    <w:rsid w:val="00673D9E"/>
    <w:rsid w:val="00673F5A"/>
    <w:rsid w:val="006741F2"/>
    <w:rsid w:val="00674CC3"/>
    <w:rsid w:val="00675433"/>
    <w:rsid w:val="006755C9"/>
    <w:rsid w:val="00675C72"/>
    <w:rsid w:val="006771F9"/>
    <w:rsid w:val="006776D7"/>
    <w:rsid w:val="00681003"/>
    <w:rsid w:val="006817C9"/>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40"/>
    <w:rsid w:val="006B4570"/>
    <w:rsid w:val="006B4EEF"/>
    <w:rsid w:val="006B50CF"/>
    <w:rsid w:val="006B5EE9"/>
    <w:rsid w:val="006B67C9"/>
    <w:rsid w:val="006B6849"/>
    <w:rsid w:val="006B7BAA"/>
    <w:rsid w:val="006C03B8"/>
    <w:rsid w:val="006C0DB7"/>
    <w:rsid w:val="006C1283"/>
    <w:rsid w:val="006C19AB"/>
    <w:rsid w:val="006C2A5A"/>
    <w:rsid w:val="006C3415"/>
    <w:rsid w:val="006C3694"/>
    <w:rsid w:val="006C4077"/>
    <w:rsid w:val="006C4D51"/>
    <w:rsid w:val="006C5494"/>
    <w:rsid w:val="006C566E"/>
    <w:rsid w:val="006C5EC9"/>
    <w:rsid w:val="006C6059"/>
    <w:rsid w:val="006C6376"/>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F013E"/>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134F"/>
    <w:rsid w:val="00711A5E"/>
    <w:rsid w:val="007121E6"/>
    <w:rsid w:val="00712287"/>
    <w:rsid w:val="00712772"/>
    <w:rsid w:val="00712AD1"/>
    <w:rsid w:val="0071437C"/>
    <w:rsid w:val="007144ED"/>
    <w:rsid w:val="007148D3"/>
    <w:rsid w:val="00714D20"/>
    <w:rsid w:val="007157C3"/>
    <w:rsid w:val="00715B9A"/>
    <w:rsid w:val="00715E42"/>
    <w:rsid w:val="00716114"/>
    <w:rsid w:val="007163F9"/>
    <w:rsid w:val="00716512"/>
    <w:rsid w:val="00717264"/>
    <w:rsid w:val="007174B7"/>
    <w:rsid w:val="00717C85"/>
    <w:rsid w:val="007227BE"/>
    <w:rsid w:val="0072316F"/>
    <w:rsid w:val="007232A8"/>
    <w:rsid w:val="00723544"/>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BDC"/>
    <w:rsid w:val="007441E6"/>
    <w:rsid w:val="007445A0"/>
    <w:rsid w:val="00744E07"/>
    <w:rsid w:val="0074524B"/>
    <w:rsid w:val="0074647E"/>
    <w:rsid w:val="00746842"/>
    <w:rsid w:val="00747D8B"/>
    <w:rsid w:val="0075089B"/>
    <w:rsid w:val="00750C07"/>
    <w:rsid w:val="00751228"/>
    <w:rsid w:val="00751EF3"/>
    <w:rsid w:val="007525E1"/>
    <w:rsid w:val="00753FCF"/>
    <w:rsid w:val="007546FD"/>
    <w:rsid w:val="00754D2D"/>
    <w:rsid w:val="00754FF0"/>
    <w:rsid w:val="007558CF"/>
    <w:rsid w:val="007571E1"/>
    <w:rsid w:val="00757376"/>
    <w:rsid w:val="00757A16"/>
    <w:rsid w:val="007604B2"/>
    <w:rsid w:val="00760EDC"/>
    <w:rsid w:val="00760F68"/>
    <w:rsid w:val="00761AF6"/>
    <w:rsid w:val="00763164"/>
    <w:rsid w:val="00763AB2"/>
    <w:rsid w:val="00765281"/>
    <w:rsid w:val="00765472"/>
    <w:rsid w:val="007658C1"/>
    <w:rsid w:val="00766674"/>
    <w:rsid w:val="007666BC"/>
    <w:rsid w:val="0076680C"/>
    <w:rsid w:val="00766BAD"/>
    <w:rsid w:val="00766D75"/>
    <w:rsid w:val="007672FF"/>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CD8"/>
    <w:rsid w:val="00794C71"/>
    <w:rsid w:val="00795AE4"/>
    <w:rsid w:val="00795C92"/>
    <w:rsid w:val="00796231"/>
    <w:rsid w:val="00797A63"/>
    <w:rsid w:val="00797DA6"/>
    <w:rsid w:val="00797EF5"/>
    <w:rsid w:val="007A003A"/>
    <w:rsid w:val="007A1CB3"/>
    <w:rsid w:val="007A21FF"/>
    <w:rsid w:val="007A306F"/>
    <w:rsid w:val="007A30A6"/>
    <w:rsid w:val="007A3110"/>
    <w:rsid w:val="007A42B0"/>
    <w:rsid w:val="007A43A6"/>
    <w:rsid w:val="007A58A6"/>
    <w:rsid w:val="007B048B"/>
    <w:rsid w:val="007B1462"/>
    <w:rsid w:val="007B237A"/>
    <w:rsid w:val="007B2D88"/>
    <w:rsid w:val="007B3D2D"/>
    <w:rsid w:val="007B4EB6"/>
    <w:rsid w:val="007B50AE"/>
    <w:rsid w:val="007B51DF"/>
    <w:rsid w:val="007B5E59"/>
    <w:rsid w:val="007B6661"/>
    <w:rsid w:val="007B6F03"/>
    <w:rsid w:val="007C05DD"/>
    <w:rsid w:val="007C11AD"/>
    <w:rsid w:val="007C22FA"/>
    <w:rsid w:val="007C3707"/>
    <w:rsid w:val="007C3D18"/>
    <w:rsid w:val="007C517D"/>
    <w:rsid w:val="007C5264"/>
    <w:rsid w:val="007C6032"/>
    <w:rsid w:val="007C60BF"/>
    <w:rsid w:val="007C6A07"/>
    <w:rsid w:val="007C6D49"/>
    <w:rsid w:val="007C75A1"/>
    <w:rsid w:val="007C774B"/>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4610"/>
    <w:rsid w:val="007E4715"/>
    <w:rsid w:val="007E4BFF"/>
    <w:rsid w:val="007E4F53"/>
    <w:rsid w:val="007E505B"/>
    <w:rsid w:val="007E530D"/>
    <w:rsid w:val="007E5B09"/>
    <w:rsid w:val="007E7091"/>
    <w:rsid w:val="007F004B"/>
    <w:rsid w:val="007F030F"/>
    <w:rsid w:val="007F0F20"/>
    <w:rsid w:val="007F2D40"/>
    <w:rsid w:val="007F332D"/>
    <w:rsid w:val="007F577A"/>
    <w:rsid w:val="0080038D"/>
    <w:rsid w:val="00801A6B"/>
    <w:rsid w:val="0080281E"/>
    <w:rsid w:val="008036B6"/>
    <w:rsid w:val="00803EE8"/>
    <w:rsid w:val="00803FAE"/>
    <w:rsid w:val="00804718"/>
    <w:rsid w:val="00804732"/>
    <w:rsid w:val="008048E6"/>
    <w:rsid w:val="00804D22"/>
    <w:rsid w:val="0080605F"/>
    <w:rsid w:val="008074B3"/>
    <w:rsid w:val="00807786"/>
    <w:rsid w:val="00807F46"/>
    <w:rsid w:val="008108A1"/>
    <w:rsid w:val="00810E31"/>
    <w:rsid w:val="00810FDD"/>
    <w:rsid w:val="00811456"/>
    <w:rsid w:val="00811698"/>
    <w:rsid w:val="00811FCB"/>
    <w:rsid w:val="0081201F"/>
    <w:rsid w:val="008139C2"/>
    <w:rsid w:val="008158D6"/>
    <w:rsid w:val="00816CBB"/>
    <w:rsid w:val="00817196"/>
    <w:rsid w:val="00817ADB"/>
    <w:rsid w:val="008200D9"/>
    <w:rsid w:val="008204D6"/>
    <w:rsid w:val="00820D4F"/>
    <w:rsid w:val="0082151F"/>
    <w:rsid w:val="00822D0D"/>
    <w:rsid w:val="008235DB"/>
    <w:rsid w:val="00823B1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81A"/>
    <w:rsid w:val="00836EED"/>
    <w:rsid w:val="008376AC"/>
    <w:rsid w:val="00840393"/>
    <w:rsid w:val="00840B2A"/>
    <w:rsid w:val="00842108"/>
    <w:rsid w:val="008433B5"/>
    <w:rsid w:val="008444E8"/>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6BAD"/>
    <w:rsid w:val="00857D67"/>
    <w:rsid w:val="0086189F"/>
    <w:rsid w:val="00861982"/>
    <w:rsid w:val="00861C62"/>
    <w:rsid w:val="00861F66"/>
    <w:rsid w:val="00862294"/>
    <w:rsid w:val="00862F81"/>
    <w:rsid w:val="008631B9"/>
    <w:rsid w:val="00864642"/>
    <w:rsid w:val="00866080"/>
    <w:rsid w:val="008677FD"/>
    <w:rsid w:val="00867A6D"/>
    <w:rsid w:val="008706D4"/>
    <w:rsid w:val="00870C16"/>
    <w:rsid w:val="00870F8A"/>
    <w:rsid w:val="008714E9"/>
    <w:rsid w:val="008717CE"/>
    <w:rsid w:val="008719A4"/>
    <w:rsid w:val="00871D23"/>
    <w:rsid w:val="00872781"/>
    <w:rsid w:val="00872A53"/>
    <w:rsid w:val="008742E7"/>
    <w:rsid w:val="00874312"/>
    <w:rsid w:val="0087437C"/>
    <w:rsid w:val="008743F7"/>
    <w:rsid w:val="00874E2F"/>
    <w:rsid w:val="008757CB"/>
    <w:rsid w:val="00875A39"/>
    <w:rsid w:val="00875CD7"/>
    <w:rsid w:val="00876B4D"/>
    <w:rsid w:val="00877F18"/>
    <w:rsid w:val="0088057B"/>
    <w:rsid w:val="00880B16"/>
    <w:rsid w:val="00880F0B"/>
    <w:rsid w:val="008811AA"/>
    <w:rsid w:val="008811C9"/>
    <w:rsid w:val="008824CB"/>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5F2"/>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36B"/>
    <w:rsid w:val="009042E9"/>
    <w:rsid w:val="009053AA"/>
    <w:rsid w:val="00905B86"/>
    <w:rsid w:val="00905E37"/>
    <w:rsid w:val="0090620D"/>
    <w:rsid w:val="00906939"/>
    <w:rsid w:val="00906D65"/>
    <w:rsid w:val="00907225"/>
    <w:rsid w:val="009075D8"/>
    <w:rsid w:val="009104D8"/>
    <w:rsid w:val="00910A35"/>
    <w:rsid w:val="00910B7D"/>
    <w:rsid w:val="00911267"/>
    <w:rsid w:val="0091187F"/>
    <w:rsid w:val="00911B1B"/>
    <w:rsid w:val="00911DFB"/>
    <w:rsid w:val="009128CD"/>
    <w:rsid w:val="0091399A"/>
    <w:rsid w:val="009139D9"/>
    <w:rsid w:val="00914AD8"/>
    <w:rsid w:val="00914C2F"/>
    <w:rsid w:val="00914C7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BD9"/>
    <w:rsid w:val="00931D2D"/>
    <w:rsid w:val="00932375"/>
    <w:rsid w:val="00932AEC"/>
    <w:rsid w:val="00932F6D"/>
    <w:rsid w:val="00933D0A"/>
    <w:rsid w:val="0093433F"/>
    <w:rsid w:val="00934C31"/>
    <w:rsid w:val="009354A3"/>
    <w:rsid w:val="009358E9"/>
    <w:rsid w:val="009368F3"/>
    <w:rsid w:val="009376C2"/>
    <w:rsid w:val="00937862"/>
    <w:rsid w:val="00940D4E"/>
    <w:rsid w:val="009410F8"/>
    <w:rsid w:val="009411AC"/>
    <w:rsid w:val="00941636"/>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2A9"/>
    <w:rsid w:val="00990630"/>
    <w:rsid w:val="00990975"/>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62D"/>
    <w:rsid w:val="009A4920"/>
    <w:rsid w:val="009A5895"/>
    <w:rsid w:val="009A58A0"/>
    <w:rsid w:val="009A5CBA"/>
    <w:rsid w:val="009A5D92"/>
    <w:rsid w:val="009A63C3"/>
    <w:rsid w:val="009A6D0F"/>
    <w:rsid w:val="009A7E76"/>
    <w:rsid w:val="009A7E94"/>
    <w:rsid w:val="009B08B7"/>
    <w:rsid w:val="009B0F96"/>
    <w:rsid w:val="009B1042"/>
    <w:rsid w:val="009B1359"/>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8F4"/>
    <w:rsid w:val="009D703C"/>
    <w:rsid w:val="009D713B"/>
    <w:rsid w:val="009D718F"/>
    <w:rsid w:val="009D7982"/>
    <w:rsid w:val="009D7C4B"/>
    <w:rsid w:val="009D7FF0"/>
    <w:rsid w:val="009E02A9"/>
    <w:rsid w:val="009E068F"/>
    <w:rsid w:val="009E0CBF"/>
    <w:rsid w:val="009E1492"/>
    <w:rsid w:val="009E14E0"/>
    <w:rsid w:val="009E35DB"/>
    <w:rsid w:val="009E39D9"/>
    <w:rsid w:val="009E47A3"/>
    <w:rsid w:val="009E4E1C"/>
    <w:rsid w:val="009E74E2"/>
    <w:rsid w:val="009F08F3"/>
    <w:rsid w:val="009F21DF"/>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E54"/>
    <w:rsid w:val="00A14210"/>
    <w:rsid w:val="00A15753"/>
    <w:rsid w:val="00A159FA"/>
    <w:rsid w:val="00A17195"/>
    <w:rsid w:val="00A17631"/>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BF7"/>
    <w:rsid w:val="00A54BAA"/>
    <w:rsid w:val="00A5754B"/>
    <w:rsid w:val="00A57681"/>
    <w:rsid w:val="00A6097E"/>
    <w:rsid w:val="00A60CDA"/>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BED"/>
    <w:rsid w:val="00A7319F"/>
    <w:rsid w:val="00A739D0"/>
    <w:rsid w:val="00A74F39"/>
    <w:rsid w:val="00A75372"/>
    <w:rsid w:val="00A761D4"/>
    <w:rsid w:val="00A77A56"/>
    <w:rsid w:val="00A77A66"/>
    <w:rsid w:val="00A77EC4"/>
    <w:rsid w:val="00A80D59"/>
    <w:rsid w:val="00A81003"/>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C12"/>
    <w:rsid w:val="00AA3CF6"/>
    <w:rsid w:val="00AA49DE"/>
    <w:rsid w:val="00AA4C19"/>
    <w:rsid w:val="00AA4CEF"/>
    <w:rsid w:val="00AA4DBB"/>
    <w:rsid w:val="00AA51D6"/>
    <w:rsid w:val="00AA522F"/>
    <w:rsid w:val="00AA6427"/>
    <w:rsid w:val="00AA6D0B"/>
    <w:rsid w:val="00AA7276"/>
    <w:rsid w:val="00AA79A8"/>
    <w:rsid w:val="00AA7ACE"/>
    <w:rsid w:val="00AB010F"/>
    <w:rsid w:val="00AB04C7"/>
    <w:rsid w:val="00AB0BC8"/>
    <w:rsid w:val="00AB0C32"/>
    <w:rsid w:val="00AB11CA"/>
    <w:rsid w:val="00AB14D9"/>
    <w:rsid w:val="00AB33A0"/>
    <w:rsid w:val="00AB36E3"/>
    <w:rsid w:val="00AB3EBC"/>
    <w:rsid w:val="00AB4314"/>
    <w:rsid w:val="00AB4AB8"/>
    <w:rsid w:val="00AB4AD3"/>
    <w:rsid w:val="00AB4CA3"/>
    <w:rsid w:val="00AB655E"/>
    <w:rsid w:val="00AB6DCC"/>
    <w:rsid w:val="00AB7043"/>
    <w:rsid w:val="00AB76F7"/>
    <w:rsid w:val="00AB7B87"/>
    <w:rsid w:val="00AC007F"/>
    <w:rsid w:val="00AC05A8"/>
    <w:rsid w:val="00AC0A2C"/>
    <w:rsid w:val="00AC18AC"/>
    <w:rsid w:val="00AC1CA4"/>
    <w:rsid w:val="00AC20C1"/>
    <w:rsid w:val="00AC2328"/>
    <w:rsid w:val="00AC23C1"/>
    <w:rsid w:val="00AC2BA5"/>
    <w:rsid w:val="00AC2BC3"/>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2D78"/>
    <w:rsid w:val="00AD36E3"/>
    <w:rsid w:val="00AD393D"/>
    <w:rsid w:val="00AD3D19"/>
    <w:rsid w:val="00AD3F94"/>
    <w:rsid w:val="00AD4A5A"/>
    <w:rsid w:val="00AD5CC2"/>
    <w:rsid w:val="00AD717B"/>
    <w:rsid w:val="00AD7230"/>
    <w:rsid w:val="00AD7C29"/>
    <w:rsid w:val="00AD7E33"/>
    <w:rsid w:val="00AE27AC"/>
    <w:rsid w:val="00AE29BD"/>
    <w:rsid w:val="00AE3C38"/>
    <w:rsid w:val="00AE40E0"/>
    <w:rsid w:val="00AE4137"/>
    <w:rsid w:val="00AE425F"/>
    <w:rsid w:val="00AE4742"/>
    <w:rsid w:val="00AE4795"/>
    <w:rsid w:val="00AE4DBA"/>
    <w:rsid w:val="00AE4F07"/>
    <w:rsid w:val="00AF03BD"/>
    <w:rsid w:val="00AF0F66"/>
    <w:rsid w:val="00AF1891"/>
    <w:rsid w:val="00AF1C5D"/>
    <w:rsid w:val="00AF1F8C"/>
    <w:rsid w:val="00AF2017"/>
    <w:rsid w:val="00AF203C"/>
    <w:rsid w:val="00AF316D"/>
    <w:rsid w:val="00AF332E"/>
    <w:rsid w:val="00AF4191"/>
    <w:rsid w:val="00AF42D7"/>
    <w:rsid w:val="00AF443B"/>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5A1"/>
    <w:rsid w:val="00B0439B"/>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308"/>
    <w:rsid w:val="00B234E5"/>
    <w:rsid w:val="00B23C6C"/>
    <w:rsid w:val="00B24DD7"/>
    <w:rsid w:val="00B25315"/>
    <w:rsid w:val="00B25378"/>
    <w:rsid w:val="00B25854"/>
    <w:rsid w:val="00B25E2F"/>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54C8"/>
    <w:rsid w:val="00B35CBE"/>
    <w:rsid w:val="00B369E5"/>
    <w:rsid w:val="00B372AA"/>
    <w:rsid w:val="00B40445"/>
    <w:rsid w:val="00B4068F"/>
    <w:rsid w:val="00B409E0"/>
    <w:rsid w:val="00B41888"/>
    <w:rsid w:val="00B421EE"/>
    <w:rsid w:val="00B4387C"/>
    <w:rsid w:val="00B43A70"/>
    <w:rsid w:val="00B43F04"/>
    <w:rsid w:val="00B44B0E"/>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34CA"/>
    <w:rsid w:val="00B642E1"/>
    <w:rsid w:val="00B65279"/>
    <w:rsid w:val="00B65D5F"/>
    <w:rsid w:val="00B664C7"/>
    <w:rsid w:val="00B6680B"/>
    <w:rsid w:val="00B66A32"/>
    <w:rsid w:val="00B67111"/>
    <w:rsid w:val="00B67AB5"/>
    <w:rsid w:val="00B67CAD"/>
    <w:rsid w:val="00B7060C"/>
    <w:rsid w:val="00B70614"/>
    <w:rsid w:val="00B71D1A"/>
    <w:rsid w:val="00B7257D"/>
    <w:rsid w:val="00B739F6"/>
    <w:rsid w:val="00B73DBC"/>
    <w:rsid w:val="00B75E4F"/>
    <w:rsid w:val="00B76F23"/>
    <w:rsid w:val="00B771D1"/>
    <w:rsid w:val="00B774C7"/>
    <w:rsid w:val="00B80FA0"/>
    <w:rsid w:val="00B8112D"/>
    <w:rsid w:val="00B81170"/>
    <w:rsid w:val="00B8158B"/>
    <w:rsid w:val="00B81A6C"/>
    <w:rsid w:val="00B826C4"/>
    <w:rsid w:val="00B82D4F"/>
    <w:rsid w:val="00B82F6D"/>
    <w:rsid w:val="00B833E0"/>
    <w:rsid w:val="00B83CCC"/>
    <w:rsid w:val="00B842AB"/>
    <w:rsid w:val="00B84D10"/>
    <w:rsid w:val="00B85103"/>
    <w:rsid w:val="00B85388"/>
    <w:rsid w:val="00B859BB"/>
    <w:rsid w:val="00B85DE5"/>
    <w:rsid w:val="00B86472"/>
    <w:rsid w:val="00B86E32"/>
    <w:rsid w:val="00B90ABF"/>
    <w:rsid w:val="00B90B68"/>
    <w:rsid w:val="00B90D2B"/>
    <w:rsid w:val="00B90F73"/>
    <w:rsid w:val="00B91217"/>
    <w:rsid w:val="00B914D0"/>
    <w:rsid w:val="00B91C56"/>
    <w:rsid w:val="00B9272C"/>
    <w:rsid w:val="00B93B59"/>
    <w:rsid w:val="00B93E5E"/>
    <w:rsid w:val="00B9406A"/>
    <w:rsid w:val="00B946D7"/>
    <w:rsid w:val="00B96344"/>
    <w:rsid w:val="00B96682"/>
    <w:rsid w:val="00BA0447"/>
    <w:rsid w:val="00BA0987"/>
    <w:rsid w:val="00BA183B"/>
    <w:rsid w:val="00BA1F93"/>
    <w:rsid w:val="00BA2280"/>
    <w:rsid w:val="00BA2A08"/>
    <w:rsid w:val="00BA2C91"/>
    <w:rsid w:val="00BA3DF6"/>
    <w:rsid w:val="00BA42FF"/>
    <w:rsid w:val="00BA52AC"/>
    <w:rsid w:val="00BA56D2"/>
    <w:rsid w:val="00BA5B83"/>
    <w:rsid w:val="00BA76E0"/>
    <w:rsid w:val="00BA7D75"/>
    <w:rsid w:val="00BB1A9F"/>
    <w:rsid w:val="00BB1BC6"/>
    <w:rsid w:val="00BB23EF"/>
    <w:rsid w:val="00BB2A25"/>
    <w:rsid w:val="00BB3148"/>
    <w:rsid w:val="00BB40C1"/>
    <w:rsid w:val="00BB46E8"/>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D7901"/>
    <w:rsid w:val="00BE018E"/>
    <w:rsid w:val="00BE03FC"/>
    <w:rsid w:val="00BE08A5"/>
    <w:rsid w:val="00BE0AA4"/>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E74"/>
    <w:rsid w:val="00BF30B0"/>
    <w:rsid w:val="00BF3279"/>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6FDE"/>
    <w:rsid w:val="00C070B5"/>
    <w:rsid w:val="00C07377"/>
    <w:rsid w:val="00C07897"/>
    <w:rsid w:val="00C10478"/>
    <w:rsid w:val="00C108DE"/>
    <w:rsid w:val="00C1147F"/>
    <w:rsid w:val="00C1167E"/>
    <w:rsid w:val="00C11A4E"/>
    <w:rsid w:val="00C120C4"/>
    <w:rsid w:val="00C12107"/>
    <w:rsid w:val="00C13649"/>
    <w:rsid w:val="00C146C1"/>
    <w:rsid w:val="00C14D4B"/>
    <w:rsid w:val="00C154BB"/>
    <w:rsid w:val="00C17623"/>
    <w:rsid w:val="00C20445"/>
    <w:rsid w:val="00C20CAC"/>
    <w:rsid w:val="00C2120E"/>
    <w:rsid w:val="00C21363"/>
    <w:rsid w:val="00C21AF0"/>
    <w:rsid w:val="00C22E18"/>
    <w:rsid w:val="00C22FC0"/>
    <w:rsid w:val="00C23537"/>
    <w:rsid w:val="00C2488F"/>
    <w:rsid w:val="00C24F34"/>
    <w:rsid w:val="00C25259"/>
    <w:rsid w:val="00C2555E"/>
    <w:rsid w:val="00C25C81"/>
    <w:rsid w:val="00C265DD"/>
    <w:rsid w:val="00C268E6"/>
    <w:rsid w:val="00C279B5"/>
    <w:rsid w:val="00C27C45"/>
    <w:rsid w:val="00C30252"/>
    <w:rsid w:val="00C3035D"/>
    <w:rsid w:val="00C3139D"/>
    <w:rsid w:val="00C327B5"/>
    <w:rsid w:val="00C35513"/>
    <w:rsid w:val="00C3719D"/>
    <w:rsid w:val="00C37A0A"/>
    <w:rsid w:val="00C37CB2"/>
    <w:rsid w:val="00C37DE7"/>
    <w:rsid w:val="00C40653"/>
    <w:rsid w:val="00C40F2E"/>
    <w:rsid w:val="00C42E00"/>
    <w:rsid w:val="00C43000"/>
    <w:rsid w:val="00C44095"/>
    <w:rsid w:val="00C473A5"/>
    <w:rsid w:val="00C47FC9"/>
    <w:rsid w:val="00C51BEE"/>
    <w:rsid w:val="00C52337"/>
    <w:rsid w:val="00C54995"/>
    <w:rsid w:val="00C54D41"/>
    <w:rsid w:val="00C57427"/>
    <w:rsid w:val="00C576C3"/>
    <w:rsid w:val="00C60532"/>
    <w:rsid w:val="00C605DA"/>
    <w:rsid w:val="00C60783"/>
    <w:rsid w:val="00C6210F"/>
    <w:rsid w:val="00C62381"/>
    <w:rsid w:val="00C6418B"/>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4A76"/>
    <w:rsid w:val="00C7534C"/>
    <w:rsid w:val="00C75929"/>
    <w:rsid w:val="00C75B36"/>
    <w:rsid w:val="00C75D2F"/>
    <w:rsid w:val="00C767BE"/>
    <w:rsid w:val="00C76E3C"/>
    <w:rsid w:val="00C7704F"/>
    <w:rsid w:val="00C800CD"/>
    <w:rsid w:val="00C8050E"/>
    <w:rsid w:val="00C8155D"/>
    <w:rsid w:val="00C81568"/>
    <w:rsid w:val="00C8157C"/>
    <w:rsid w:val="00C81900"/>
    <w:rsid w:val="00C81A76"/>
    <w:rsid w:val="00C831B0"/>
    <w:rsid w:val="00C8332B"/>
    <w:rsid w:val="00C83B81"/>
    <w:rsid w:val="00C83B8A"/>
    <w:rsid w:val="00C84F6B"/>
    <w:rsid w:val="00C85AC0"/>
    <w:rsid w:val="00C85B38"/>
    <w:rsid w:val="00C85F80"/>
    <w:rsid w:val="00C8720A"/>
    <w:rsid w:val="00C8733F"/>
    <w:rsid w:val="00C873EE"/>
    <w:rsid w:val="00C87B99"/>
    <w:rsid w:val="00C9027A"/>
    <w:rsid w:val="00C903B8"/>
    <w:rsid w:val="00C9068E"/>
    <w:rsid w:val="00C910A1"/>
    <w:rsid w:val="00C9236D"/>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7EA"/>
    <w:rsid w:val="00CD3B56"/>
    <w:rsid w:val="00CD3D32"/>
    <w:rsid w:val="00CD55CB"/>
    <w:rsid w:val="00CD61DD"/>
    <w:rsid w:val="00CD6BA9"/>
    <w:rsid w:val="00CD7C0C"/>
    <w:rsid w:val="00CE0263"/>
    <w:rsid w:val="00CE0424"/>
    <w:rsid w:val="00CE0D34"/>
    <w:rsid w:val="00CE1C34"/>
    <w:rsid w:val="00CE2405"/>
    <w:rsid w:val="00CE2A5D"/>
    <w:rsid w:val="00CE2C9D"/>
    <w:rsid w:val="00CE3B42"/>
    <w:rsid w:val="00CE41E4"/>
    <w:rsid w:val="00CE53EB"/>
    <w:rsid w:val="00CE69E3"/>
    <w:rsid w:val="00CE7561"/>
    <w:rsid w:val="00CE7D46"/>
    <w:rsid w:val="00CF1354"/>
    <w:rsid w:val="00CF1B46"/>
    <w:rsid w:val="00CF3B1F"/>
    <w:rsid w:val="00CF3B9C"/>
    <w:rsid w:val="00CF3BF6"/>
    <w:rsid w:val="00CF5CF2"/>
    <w:rsid w:val="00CF5EFB"/>
    <w:rsid w:val="00CF625B"/>
    <w:rsid w:val="00CF687E"/>
    <w:rsid w:val="00CF7BBA"/>
    <w:rsid w:val="00D001E2"/>
    <w:rsid w:val="00D01031"/>
    <w:rsid w:val="00D026D7"/>
    <w:rsid w:val="00D02E52"/>
    <w:rsid w:val="00D03104"/>
    <w:rsid w:val="00D0349B"/>
    <w:rsid w:val="00D04E0D"/>
    <w:rsid w:val="00D05002"/>
    <w:rsid w:val="00D05582"/>
    <w:rsid w:val="00D05606"/>
    <w:rsid w:val="00D056D3"/>
    <w:rsid w:val="00D0720A"/>
    <w:rsid w:val="00D0759C"/>
    <w:rsid w:val="00D077C2"/>
    <w:rsid w:val="00D07EC5"/>
    <w:rsid w:val="00D10249"/>
    <w:rsid w:val="00D10539"/>
    <w:rsid w:val="00D115C3"/>
    <w:rsid w:val="00D11897"/>
    <w:rsid w:val="00D125C6"/>
    <w:rsid w:val="00D13135"/>
    <w:rsid w:val="00D13E4E"/>
    <w:rsid w:val="00D16F49"/>
    <w:rsid w:val="00D17407"/>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560F"/>
    <w:rsid w:val="00D45D55"/>
    <w:rsid w:val="00D465B3"/>
    <w:rsid w:val="00D466DF"/>
    <w:rsid w:val="00D47713"/>
    <w:rsid w:val="00D518B8"/>
    <w:rsid w:val="00D523D0"/>
    <w:rsid w:val="00D546FF"/>
    <w:rsid w:val="00D547E6"/>
    <w:rsid w:val="00D549DC"/>
    <w:rsid w:val="00D5501D"/>
    <w:rsid w:val="00D55AD5"/>
    <w:rsid w:val="00D56BF5"/>
    <w:rsid w:val="00D576CA"/>
    <w:rsid w:val="00D61AF5"/>
    <w:rsid w:val="00D6295C"/>
    <w:rsid w:val="00D63929"/>
    <w:rsid w:val="00D63C06"/>
    <w:rsid w:val="00D6434A"/>
    <w:rsid w:val="00D652B5"/>
    <w:rsid w:val="00D6563F"/>
    <w:rsid w:val="00D65B36"/>
    <w:rsid w:val="00D66155"/>
    <w:rsid w:val="00D663F3"/>
    <w:rsid w:val="00D6765B"/>
    <w:rsid w:val="00D67C79"/>
    <w:rsid w:val="00D67F36"/>
    <w:rsid w:val="00D70078"/>
    <w:rsid w:val="00D708B0"/>
    <w:rsid w:val="00D713D5"/>
    <w:rsid w:val="00D716BF"/>
    <w:rsid w:val="00D729D6"/>
    <w:rsid w:val="00D74102"/>
    <w:rsid w:val="00D75627"/>
    <w:rsid w:val="00D761A1"/>
    <w:rsid w:val="00D76B31"/>
    <w:rsid w:val="00D77306"/>
    <w:rsid w:val="00D77B1D"/>
    <w:rsid w:val="00D77B2D"/>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0E76"/>
    <w:rsid w:val="00D9196D"/>
    <w:rsid w:val="00D92067"/>
    <w:rsid w:val="00D92982"/>
    <w:rsid w:val="00D93F82"/>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6E8"/>
    <w:rsid w:val="00DA5E58"/>
    <w:rsid w:val="00DB0054"/>
    <w:rsid w:val="00DB0A9F"/>
    <w:rsid w:val="00DB0D9A"/>
    <w:rsid w:val="00DB18F4"/>
    <w:rsid w:val="00DB1C49"/>
    <w:rsid w:val="00DB26A1"/>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09AA"/>
    <w:rsid w:val="00DD2960"/>
    <w:rsid w:val="00DD5082"/>
    <w:rsid w:val="00DD55D6"/>
    <w:rsid w:val="00DD5E8F"/>
    <w:rsid w:val="00DD6FCF"/>
    <w:rsid w:val="00DD7003"/>
    <w:rsid w:val="00DD7BDD"/>
    <w:rsid w:val="00DE0463"/>
    <w:rsid w:val="00DE07AD"/>
    <w:rsid w:val="00DE0827"/>
    <w:rsid w:val="00DE1551"/>
    <w:rsid w:val="00DE284D"/>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5E6"/>
    <w:rsid w:val="00DF6BA3"/>
    <w:rsid w:val="00DF7DEE"/>
    <w:rsid w:val="00DF7E3D"/>
    <w:rsid w:val="00DF7EA5"/>
    <w:rsid w:val="00E01A31"/>
    <w:rsid w:val="00E02B08"/>
    <w:rsid w:val="00E03DC5"/>
    <w:rsid w:val="00E04119"/>
    <w:rsid w:val="00E04C11"/>
    <w:rsid w:val="00E04F3D"/>
    <w:rsid w:val="00E04F4C"/>
    <w:rsid w:val="00E0600B"/>
    <w:rsid w:val="00E06FFB"/>
    <w:rsid w:val="00E10C52"/>
    <w:rsid w:val="00E10FE4"/>
    <w:rsid w:val="00E110E7"/>
    <w:rsid w:val="00E11B20"/>
    <w:rsid w:val="00E11D6C"/>
    <w:rsid w:val="00E12940"/>
    <w:rsid w:val="00E12E9D"/>
    <w:rsid w:val="00E1353C"/>
    <w:rsid w:val="00E136CF"/>
    <w:rsid w:val="00E14120"/>
    <w:rsid w:val="00E1449A"/>
    <w:rsid w:val="00E1479B"/>
    <w:rsid w:val="00E15BAC"/>
    <w:rsid w:val="00E15FD6"/>
    <w:rsid w:val="00E161EA"/>
    <w:rsid w:val="00E1692F"/>
    <w:rsid w:val="00E16DE0"/>
    <w:rsid w:val="00E16FE8"/>
    <w:rsid w:val="00E17587"/>
    <w:rsid w:val="00E17FA2"/>
    <w:rsid w:val="00E206AD"/>
    <w:rsid w:val="00E2202D"/>
    <w:rsid w:val="00E22330"/>
    <w:rsid w:val="00E224F8"/>
    <w:rsid w:val="00E22E05"/>
    <w:rsid w:val="00E2362C"/>
    <w:rsid w:val="00E238EE"/>
    <w:rsid w:val="00E25DE7"/>
    <w:rsid w:val="00E27F11"/>
    <w:rsid w:val="00E3079C"/>
    <w:rsid w:val="00E308F7"/>
    <w:rsid w:val="00E30B5A"/>
    <w:rsid w:val="00E3123D"/>
    <w:rsid w:val="00E31461"/>
    <w:rsid w:val="00E31AE7"/>
    <w:rsid w:val="00E31D43"/>
    <w:rsid w:val="00E31E94"/>
    <w:rsid w:val="00E32608"/>
    <w:rsid w:val="00E34188"/>
    <w:rsid w:val="00E34B6E"/>
    <w:rsid w:val="00E35388"/>
    <w:rsid w:val="00E35559"/>
    <w:rsid w:val="00E36EA5"/>
    <w:rsid w:val="00E3723A"/>
    <w:rsid w:val="00E37860"/>
    <w:rsid w:val="00E401EF"/>
    <w:rsid w:val="00E41219"/>
    <w:rsid w:val="00E41604"/>
    <w:rsid w:val="00E425CB"/>
    <w:rsid w:val="00E42E97"/>
    <w:rsid w:val="00E43135"/>
    <w:rsid w:val="00E446F1"/>
    <w:rsid w:val="00E44830"/>
    <w:rsid w:val="00E44B80"/>
    <w:rsid w:val="00E451AC"/>
    <w:rsid w:val="00E462B3"/>
    <w:rsid w:val="00E46886"/>
    <w:rsid w:val="00E46AFA"/>
    <w:rsid w:val="00E46C70"/>
    <w:rsid w:val="00E4779E"/>
    <w:rsid w:val="00E47AEF"/>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6FE"/>
    <w:rsid w:val="00E76A60"/>
    <w:rsid w:val="00E77214"/>
    <w:rsid w:val="00E77BAC"/>
    <w:rsid w:val="00E77C09"/>
    <w:rsid w:val="00E81123"/>
    <w:rsid w:val="00E81925"/>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91C"/>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5133"/>
    <w:rsid w:val="00EA550E"/>
    <w:rsid w:val="00EA5A5F"/>
    <w:rsid w:val="00EA7A41"/>
    <w:rsid w:val="00EA7B8E"/>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63C1"/>
    <w:rsid w:val="00EB6400"/>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1BD7"/>
    <w:rsid w:val="00ED2818"/>
    <w:rsid w:val="00ED286A"/>
    <w:rsid w:val="00ED2EAF"/>
    <w:rsid w:val="00ED312F"/>
    <w:rsid w:val="00ED37DE"/>
    <w:rsid w:val="00ED478D"/>
    <w:rsid w:val="00ED4D08"/>
    <w:rsid w:val="00ED57AD"/>
    <w:rsid w:val="00ED6EE6"/>
    <w:rsid w:val="00ED7BA1"/>
    <w:rsid w:val="00EE12A6"/>
    <w:rsid w:val="00EE1A7A"/>
    <w:rsid w:val="00EE1D0E"/>
    <w:rsid w:val="00EE2B57"/>
    <w:rsid w:val="00EE2EF7"/>
    <w:rsid w:val="00EE3F42"/>
    <w:rsid w:val="00EE4993"/>
    <w:rsid w:val="00EE4BC7"/>
    <w:rsid w:val="00EE4EAD"/>
    <w:rsid w:val="00EE73FD"/>
    <w:rsid w:val="00EE74FD"/>
    <w:rsid w:val="00EF059F"/>
    <w:rsid w:val="00EF1162"/>
    <w:rsid w:val="00EF1522"/>
    <w:rsid w:val="00EF1677"/>
    <w:rsid w:val="00EF18D1"/>
    <w:rsid w:val="00EF18FE"/>
    <w:rsid w:val="00EF197F"/>
    <w:rsid w:val="00EF1A07"/>
    <w:rsid w:val="00EF1A55"/>
    <w:rsid w:val="00EF35BF"/>
    <w:rsid w:val="00EF3BFC"/>
    <w:rsid w:val="00EF4111"/>
    <w:rsid w:val="00EF506F"/>
    <w:rsid w:val="00EF5787"/>
    <w:rsid w:val="00EF5D42"/>
    <w:rsid w:val="00EF5E85"/>
    <w:rsid w:val="00EF6052"/>
    <w:rsid w:val="00EF60D0"/>
    <w:rsid w:val="00F000FD"/>
    <w:rsid w:val="00F00B01"/>
    <w:rsid w:val="00F011B0"/>
    <w:rsid w:val="00F01C21"/>
    <w:rsid w:val="00F020CE"/>
    <w:rsid w:val="00F02573"/>
    <w:rsid w:val="00F0271F"/>
    <w:rsid w:val="00F032EE"/>
    <w:rsid w:val="00F0336E"/>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34E5"/>
    <w:rsid w:val="00F14699"/>
    <w:rsid w:val="00F147ED"/>
    <w:rsid w:val="00F15FA5"/>
    <w:rsid w:val="00F2041C"/>
    <w:rsid w:val="00F20843"/>
    <w:rsid w:val="00F209B7"/>
    <w:rsid w:val="00F20BE9"/>
    <w:rsid w:val="00F20F5C"/>
    <w:rsid w:val="00F217BB"/>
    <w:rsid w:val="00F21FEE"/>
    <w:rsid w:val="00F2256F"/>
    <w:rsid w:val="00F232B9"/>
    <w:rsid w:val="00F2376F"/>
    <w:rsid w:val="00F2388C"/>
    <w:rsid w:val="00F243D8"/>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3453"/>
    <w:rsid w:val="00F3477B"/>
    <w:rsid w:val="00F34DBF"/>
    <w:rsid w:val="00F35703"/>
    <w:rsid w:val="00F3659F"/>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3005"/>
    <w:rsid w:val="00F5324E"/>
    <w:rsid w:val="00F55044"/>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096"/>
    <w:rsid w:val="00F954A8"/>
    <w:rsid w:val="00F95EA8"/>
    <w:rsid w:val="00F9686F"/>
    <w:rsid w:val="00F96985"/>
    <w:rsid w:val="00F96E4D"/>
    <w:rsid w:val="00F97838"/>
    <w:rsid w:val="00FA0F2A"/>
    <w:rsid w:val="00FA10EB"/>
    <w:rsid w:val="00FA1248"/>
    <w:rsid w:val="00FA22F9"/>
    <w:rsid w:val="00FA24AD"/>
    <w:rsid w:val="00FA2A93"/>
    <w:rsid w:val="00FA2BB3"/>
    <w:rsid w:val="00FA3B5D"/>
    <w:rsid w:val="00FA3D67"/>
    <w:rsid w:val="00FA58AF"/>
    <w:rsid w:val="00FA60AD"/>
    <w:rsid w:val="00FA6601"/>
    <w:rsid w:val="00FA727F"/>
    <w:rsid w:val="00FB117F"/>
    <w:rsid w:val="00FB1799"/>
    <w:rsid w:val="00FB179D"/>
    <w:rsid w:val="00FB38A5"/>
    <w:rsid w:val="00FB3B4C"/>
    <w:rsid w:val="00FB4C80"/>
    <w:rsid w:val="00FB50E4"/>
    <w:rsid w:val="00FB5FA2"/>
    <w:rsid w:val="00FB6A6A"/>
    <w:rsid w:val="00FB7183"/>
    <w:rsid w:val="00FC04B1"/>
    <w:rsid w:val="00FC15B1"/>
    <w:rsid w:val="00FC2FC0"/>
    <w:rsid w:val="00FC36F2"/>
    <w:rsid w:val="00FC37C6"/>
    <w:rsid w:val="00FC482B"/>
    <w:rsid w:val="00FC5326"/>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2CB"/>
    <w:rsid w:val="00FE37D7"/>
    <w:rsid w:val="00FE422F"/>
    <w:rsid w:val="00FE44C1"/>
    <w:rsid w:val="00FE4C7B"/>
    <w:rsid w:val="00FE557C"/>
    <w:rsid w:val="00FE5633"/>
    <w:rsid w:val="00FE63BF"/>
    <w:rsid w:val="00FE7336"/>
    <w:rsid w:val="00FE787C"/>
    <w:rsid w:val="00FE7F14"/>
    <w:rsid w:val="00FF084C"/>
    <w:rsid w:val="00FF14A4"/>
    <w:rsid w:val="00FF2222"/>
    <w:rsid w:val="00FF25C0"/>
    <w:rsid w:val="00FF29AA"/>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customXml/itemProps2.xml><?xml version="1.0" encoding="utf-8"?>
<ds:datastoreItem xmlns:ds="http://schemas.openxmlformats.org/officeDocument/2006/customXml" ds:itemID="{16AA95D4-3867-4956-B1CA-0C8CE5C23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5</Pages>
  <Words>2478</Words>
  <Characters>14130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2008-02-03T03:09:00Z</cp:lastPrinted>
  <dcterms:created xsi:type="dcterms:W3CDTF">2023-09-28T10:58:00Z</dcterms:created>
  <dcterms:modified xsi:type="dcterms:W3CDTF">2023-09-28T10:58:00Z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